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3A" w:rsidRPr="007A1F39" w:rsidRDefault="00211C3A" w:rsidP="00211C3A">
      <w:pPr>
        <w:pStyle w:val="BodyText"/>
        <w:spacing w:before="277"/>
        <w:ind w:right="193"/>
        <w:jc w:val="center"/>
        <w:rPr>
          <w:b/>
          <w:lang w:val="uk-UA"/>
        </w:rPr>
      </w:pPr>
      <w:r w:rsidRPr="007A1F39">
        <w:rPr>
          <w:b/>
          <w:lang w:val="uk-UA"/>
        </w:rPr>
        <w:t>MIHICTEPCTBO ОСВІТИ I НАУКИ</w:t>
      </w:r>
      <w:r w:rsidRPr="007A1F39">
        <w:rPr>
          <w:b/>
          <w:spacing w:val="64"/>
          <w:lang w:val="uk-UA"/>
        </w:rPr>
        <w:t xml:space="preserve"> </w:t>
      </w:r>
      <w:r w:rsidRPr="007A1F39">
        <w:rPr>
          <w:b/>
          <w:lang w:val="uk-UA"/>
        </w:rPr>
        <w:t>УКРАЇНИ</w:t>
      </w:r>
    </w:p>
    <w:p w:rsidR="00211C3A" w:rsidRPr="007A1F39" w:rsidRDefault="00211C3A" w:rsidP="00211C3A">
      <w:pPr>
        <w:widowControl w:val="0"/>
        <w:ind w:right="185"/>
        <w:jc w:val="center"/>
        <w:rPr>
          <w:b/>
          <w:sz w:val="28"/>
          <w:szCs w:val="28"/>
        </w:rPr>
      </w:pPr>
      <w:r w:rsidRPr="007A1F39">
        <w:rPr>
          <w:b/>
          <w:sz w:val="28"/>
          <w:szCs w:val="28"/>
        </w:rPr>
        <w:t>Херсонський державний університет</w:t>
      </w:r>
    </w:p>
    <w:p w:rsidR="00211C3A" w:rsidRPr="007A1F39" w:rsidRDefault="00211C3A" w:rsidP="00211C3A">
      <w:pPr>
        <w:pStyle w:val="BodyText"/>
        <w:rPr>
          <w:b/>
          <w:lang w:val="uk-UA"/>
        </w:rPr>
      </w:pPr>
    </w:p>
    <w:p w:rsidR="00211C3A" w:rsidRPr="007A1F39" w:rsidRDefault="00211C3A" w:rsidP="00211C3A">
      <w:pPr>
        <w:pStyle w:val="BodyText"/>
        <w:rPr>
          <w:b/>
          <w:lang w:val="uk-UA"/>
        </w:rPr>
      </w:pPr>
    </w:p>
    <w:p w:rsidR="00211C3A" w:rsidRPr="007A1F39" w:rsidRDefault="00211C3A" w:rsidP="00211C3A">
      <w:pPr>
        <w:pStyle w:val="BodyText"/>
        <w:rPr>
          <w:b/>
          <w:lang w:val="uk-UA"/>
        </w:rPr>
      </w:pPr>
    </w:p>
    <w:p w:rsidR="00211C3A" w:rsidRPr="007A1F39" w:rsidRDefault="00211C3A" w:rsidP="00211C3A">
      <w:pPr>
        <w:pStyle w:val="BodyText"/>
        <w:rPr>
          <w:b/>
          <w:lang w:val="uk-UA"/>
        </w:rPr>
      </w:pPr>
    </w:p>
    <w:p w:rsidR="00211C3A" w:rsidRPr="007A1F39" w:rsidRDefault="00211C3A" w:rsidP="00211C3A">
      <w:pPr>
        <w:pStyle w:val="BodyText"/>
        <w:rPr>
          <w:b/>
          <w:lang w:val="uk-UA"/>
        </w:rPr>
      </w:pPr>
    </w:p>
    <w:p w:rsidR="00211C3A" w:rsidRPr="007A1F39" w:rsidRDefault="00211C3A" w:rsidP="00211C3A">
      <w:pPr>
        <w:pStyle w:val="BodyText"/>
        <w:spacing w:before="153"/>
        <w:ind w:right="190"/>
        <w:jc w:val="center"/>
        <w:rPr>
          <w:b/>
          <w:lang w:val="uk-UA"/>
        </w:rPr>
      </w:pPr>
      <w:r w:rsidRPr="007A1F39">
        <w:rPr>
          <w:b/>
          <w:lang w:val="uk-UA"/>
        </w:rPr>
        <w:t xml:space="preserve">OCBITHЬO </w:t>
      </w:r>
      <w:r w:rsidRPr="007A1F39">
        <w:rPr>
          <w:b/>
          <w:w w:val="90"/>
          <w:lang w:val="uk-UA"/>
        </w:rPr>
        <w:t xml:space="preserve">— </w:t>
      </w:r>
      <w:r w:rsidRPr="007A1F39">
        <w:rPr>
          <w:b/>
          <w:lang w:val="uk-UA"/>
        </w:rPr>
        <w:t xml:space="preserve">ПРОФЕСІЙНА ПРОГРАМА </w:t>
      </w:r>
    </w:p>
    <w:p w:rsidR="00211C3A" w:rsidRPr="007A1F39" w:rsidRDefault="00211C3A" w:rsidP="00211C3A">
      <w:pPr>
        <w:pStyle w:val="BodyText"/>
        <w:spacing w:before="153"/>
        <w:ind w:right="190"/>
        <w:jc w:val="center"/>
        <w:rPr>
          <w:b/>
          <w:lang w:val="uk-UA"/>
        </w:rPr>
      </w:pPr>
    </w:p>
    <w:p w:rsidR="00211C3A" w:rsidRPr="007A1F39" w:rsidRDefault="00211C3A" w:rsidP="00211C3A">
      <w:pPr>
        <w:pStyle w:val="BodyText"/>
        <w:ind w:right="566"/>
        <w:jc w:val="center"/>
        <w:rPr>
          <w:b/>
          <w:lang w:val="uk-UA"/>
        </w:rPr>
      </w:pPr>
      <w:r w:rsidRPr="007A1F39">
        <w:rPr>
          <w:b/>
          <w:lang w:val="uk-UA"/>
        </w:rPr>
        <w:t>«</w:t>
      </w:r>
      <w:r w:rsidRPr="007A1F39">
        <w:rPr>
          <w:b/>
          <w:u w:val="single"/>
          <w:lang w:val="uk-UA"/>
        </w:rPr>
        <w:t>Інформаційні системи та технології</w:t>
      </w:r>
      <w:r w:rsidRPr="007A1F39">
        <w:rPr>
          <w:b/>
          <w:lang w:val="uk-UA"/>
        </w:rPr>
        <w:t>»</w:t>
      </w:r>
    </w:p>
    <w:p w:rsidR="00211C3A" w:rsidRPr="007A1F39" w:rsidRDefault="00211C3A" w:rsidP="00211C3A">
      <w:pPr>
        <w:pStyle w:val="BodyText"/>
        <w:ind w:right="31" w:hanging="15"/>
        <w:jc w:val="center"/>
        <w:rPr>
          <w:bCs/>
          <w:lang w:val="uk-UA"/>
        </w:rPr>
      </w:pPr>
      <w:r w:rsidRPr="007A1F39">
        <w:rPr>
          <w:bCs/>
          <w:lang w:val="uk-UA"/>
        </w:rPr>
        <w:t>другого (магістерського) рівня вищої освіти</w:t>
      </w:r>
    </w:p>
    <w:p w:rsidR="00211C3A" w:rsidRPr="007A1F39" w:rsidRDefault="00211C3A" w:rsidP="00211C3A">
      <w:pPr>
        <w:pStyle w:val="BodyText"/>
        <w:ind w:right="1842"/>
        <w:jc w:val="center"/>
        <w:rPr>
          <w:bCs/>
          <w:u w:val="single"/>
          <w:lang w:val="uk-UA"/>
        </w:rPr>
      </w:pPr>
      <w:r w:rsidRPr="007A1F39">
        <w:rPr>
          <w:bCs/>
          <w:lang w:val="uk-UA"/>
        </w:rPr>
        <w:t xml:space="preserve">за спеціальністю </w:t>
      </w:r>
      <w:r w:rsidRPr="007A1F39">
        <w:rPr>
          <w:bCs/>
          <w:u w:val="single"/>
          <w:lang w:val="uk-UA"/>
        </w:rPr>
        <w:t>126 Інформаційні системи та технології</w:t>
      </w:r>
    </w:p>
    <w:p w:rsidR="00211C3A" w:rsidRPr="007A1F39" w:rsidRDefault="00211C3A" w:rsidP="00211C3A">
      <w:pPr>
        <w:pStyle w:val="BodyText"/>
        <w:tabs>
          <w:tab w:val="left" w:pos="4701"/>
        </w:tabs>
        <w:spacing w:before="10"/>
        <w:ind w:right="850"/>
        <w:jc w:val="center"/>
        <w:rPr>
          <w:bCs/>
          <w:u w:val="single"/>
          <w:lang w:val="uk-UA"/>
        </w:rPr>
      </w:pPr>
      <w:r w:rsidRPr="007A1F39">
        <w:rPr>
          <w:bCs/>
          <w:w w:val="105"/>
          <w:lang w:val="uk-UA"/>
        </w:rPr>
        <w:t>галузі</w:t>
      </w:r>
      <w:r w:rsidRPr="007A1F39">
        <w:rPr>
          <w:bCs/>
          <w:spacing w:val="-9"/>
          <w:w w:val="105"/>
          <w:lang w:val="uk-UA"/>
        </w:rPr>
        <w:t xml:space="preserve"> </w:t>
      </w:r>
      <w:r w:rsidRPr="007A1F39">
        <w:rPr>
          <w:bCs/>
          <w:w w:val="105"/>
          <w:lang w:val="uk-UA"/>
        </w:rPr>
        <w:t>знань 12 Інформаційні технології</w:t>
      </w:r>
    </w:p>
    <w:p w:rsidR="00211C3A" w:rsidRPr="007A1F39" w:rsidRDefault="00211C3A" w:rsidP="00211C3A">
      <w:pPr>
        <w:pStyle w:val="BodyText"/>
        <w:tabs>
          <w:tab w:val="left" w:pos="4701"/>
        </w:tabs>
        <w:spacing w:before="10"/>
        <w:ind w:right="850"/>
        <w:jc w:val="center"/>
        <w:rPr>
          <w:bCs/>
          <w:w w:val="105"/>
          <w:sz w:val="24"/>
          <w:szCs w:val="24"/>
          <w:u w:val="single"/>
          <w:lang w:val="uk-UA" w:eastAsia="ru-RU"/>
        </w:rPr>
      </w:pPr>
      <w:r w:rsidRPr="007A1F39">
        <w:rPr>
          <w:bCs/>
          <w:w w:val="105"/>
          <w:sz w:val="24"/>
          <w:szCs w:val="24"/>
          <w:lang w:val="uk-UA"/>
        </w:rPr>
        <w:t xml:space="preserve">Кваліфікація: </w:t>
      </w:r>
      <w:r w:rsidRPr="007A1F39">
        <w:rPr>
          <w:bCs/>
          <w:w w:val="105"/>
          <w:sz w:val="24"/>
          <w:szCs w:val="24"/>
          <w:u w:val="single"/>
        </w:rPr>
        <w:t>м</w:t>
      </w:r>
      <w:r w:rsidRPr="007A1F39">
        <w:rPr>
          <w:bCs/>
          <w:w w:val="105"/>
          <w:sz w:val="24"/>
          <w:szCs w:val="24"/>
          <w:u w:val="single"/>
          <w:lang w:val="uk-UA" w:eastAsia="ru-RU"/>
        </w:rPr>
        <w:t>агістр з інформаційних систем та технологій</w:t>
      </w:r>
    </w:p>
    <w:p w:rsidR="00211C3A" w:rsidRPr="007A1F39" w:rsidRDefault="00211C3A" w:rsidP="00211C3A">
      <w:pPr>
        <w:pStyle w:val="BodyText"/>
        <w:tabs>
          <w:tab w:val="left" w:pos="4701"/>
        </w:tabs>
        <w:spacing w:before="10"/>
        <w:ind w:right="1417"/>
        <w:jc w:val="center"/>
        <w:rPr>
          <w:bCs/>
          <w:lang w:val="uk-UA"/>
        </w:rPr>
      </w:pPr>
    </w:p>
    <w:p w:rsidR="00211C3A" w:rsidRPr="007A1F39" w:rsidRDefault="00211C3A" w:rsidP="00211C3A">
      <w:pPr>
        <w:pStyle w:val="BodyText"/>
        <w:ind w:right="31"/>
        <w:rPr>
          <w:lang w:val="uk-UA"/>
        </w:rPr>
      </w:pPr>
    </w:p>
    <w:p w:rsidR="00211C3A" w:rsidRPr="007A1F39" w:rsidRDefault="00211C3A" w:rsidP="00211C3A">
      <w:pPr>
        <w:pStyle w:val="BodyText"/>
        <w:ind w:right="31"/>
        <w:rPr>
          <w:lang w:val="uk-UA"/>
        </w:rPr>
      </w:pPr>
    </w:p>
    <w:p w:rsidR="00211C3A" w:rsidRPr="007A1F39" w:rsidRDefault="00211C3A" w:rsidP="00211C3A">
      <w:pPr>
        <w:pStyle w:val="BodyText"/>
        <w:ind w:right="31"/>
        <w:rPr>
          <w:lang w:val="uk-UA"/>
        </w:rPr>
      </w:pPr>
    </w:p>
    <w:p w:rsidR="00211C3A" w:rsidRPr="007A1F39" w:rsidRDefault="00211C3A" w:rsidP="00211C3A">
      <w:pPr>
        <w:pStyle w:val="BodyText"/>
        <w:ind w:right="31"/>
        <w:rPr>
          <w:lang w:val="uk-UA"/>
        </w:rPr>
      </w:pPr>
    </w:p>
    <w:p w:rsidR="00211C3A" w:rsidRPr="007A1F39" w:rsidRDefault="00211C3A" w:rsidP="00211C3A">
      <w:pPr>
        <w:pStyle w:val="BodyText"/>
        <w:ind w:right="31"/>
        <w:rPr>
          <w:lang w:val="uk-UA"/>
        </w:rPr>
      </w:pPr>
    </w:p>
    <w:p w:rsidR="00211C3A" w:rsidRPr="007A1F39" w:rsidRDefault="00211C3A" w:rsidP="00211C3A">
      <w:pPr>
        <w:pStyle w:val="BodyText"/>
        <w:ind w:right="31"/>
        <w:rPr>
          <w:lang w:val="uk-UA"/>
        </w:rPr>
      </w:pPr>
    </w:p>
    <w:p w:rsidR="00211C3A" w:rsidRPr="007A1F39" w:rsidRDefault="00211C3A" w:rsidP="00211C3A">
      <w:pPr>
        <w:pStyle w:val="BodyText"/>
        <w:ind w:right="31"/>
        <w:rPr>
          <w:lang w:val="uk-UA"/>
        </w:rPr>
      </w:pPr>
    </w:p>
    <w:p w:rsidR="00211C3A" w:rsidRPr="007A1F39" w:rsidRDefault="00211C3A" w:rsidP="00211C3A">
      <w:pPr>
        <w:pStyle w:val="BodyText"/>
        <w:spacing w:before="88"/>
        <w:ind w:right="31"/>
        <w:jc w:val="right"/>
        <w:rPr>
          <w:spacing w:val="69"/>
          <w:lang w:val="uk-UA"/>
        </w:rPr>
      </w:pPr>
      <w:r w:rsidRPr="007A1F39">
        <w:rPr>
          <w:lang w:val="uk-UA"/>
        </w:rPr>
        <w:t>ЗАТВЕРДЖЕНО</w:t>
      </w:r>
      <w:r w:rsidRPr="007A1F39">
        <w:rPr>
          <w:spacing w:val="69"/>
          <w:lang w:val="uk-UA"/>
        </w:rPr>
        <w:t xml:space="preserve"> </w:t>
      </w:r>
    </w:p>
    <w:p w:rsidR="00211C3A" w:rsidRPr="007A1F39" w:rsidRDefault="00211C3A" w:rsidP="00211C3A">
      <w:pPr>
        <w:pStyle w:val="BodyText"/>
        <w:spacing w:before="88"/>
        <w:ind w:right="31"/>
        <w:jc w:val="right"/>
        <w:rPr>
          <w:lang w:val="uk-UA"/>
        </w:rPr>
      </w:pPr>
      <w:r w:rsidRPr="007A1F39">
        <w:rPr>
          <w:lang w:val="uk-UA"/>
        </w:rPr>
        <w:t xml:space="preserve">вченою радою Херсонського </w:t>
      </w:r>
    </w:p>
    <w:p w:rsidR="00211C3A" w:rsidRPr="007A1F39" w:rsidRDefault="00211C3A" w:rsidP="00211C3A">
      <w:pPr>
        <w:pStyle w:val="BodyText"/>
        <w:spacing w:before="88"/>
        <w:ind w:right="31"/>
        <w:jc w:val="right"/>
        <w:rPr>
          <w:lang w:val="uk-UA"/>
        </w:rPr>
      </w:pPr>
      <w:r w:rsidRPr="007A1F39">
        <w:rPr>
          <w:lang w:val="uk-UA"/>
        </w:rPr>
        <w:t>державного університету</w:t>
      </w:r>
    </w:p>
    <w:p w:rsidR="00211C3A" w:rsidRPr="007A1F39" w:rsidRDefault="00211C3A" w:rsidP="00211C3A">
      <w:pPr>
        <w:pStyle w:val="BodyText"/>
        <w:spacing w:before="152"/>
        <w:ind w:right="31"/>
        <w:jc w:val="right"/>
        <w:rPr>
          <w:lang w:val="uk-UA"/>
        </w:rPr>
      </w:pPr>
      <w:r w:rsidRPr="007A1F39">
        <w:rPr>
          <w:lang w:val="uk-UA"/>
        </w:rPr>
        <w:t>Голова  вченої</w:t>
      </w:r>
      <w:r w:rsidRPr="007A1F39">
        <w:rPr>
          <w:spacing w:val="-27"/>
          <w:lang w:val="uk-UA"/>
        </w:rPr>
        <w:t xml:space="preserve"> </w:t>
      </w:r>
      <w:r w:rsidRPr="007A1F39">
        <w:rPr>
          <w:lang w:val="uk-UA"/>
        </w:rPr>
        <w:t>ради  ХДУ</w:t>
      </w:r>
    </w:p>
    <w:p w:rsidR="00211C3A" w:rsidRPr="007A1F39" w:rsidRDefault="00211C3A" w:rsidP="00211C3A">
      <w:pPr>
        <w:pStyle w:val="BodyText"/>
        <w:spacing w:before="152"/>
        <w:ind w:right="31"/>
        <w:jc w:val="right"/>
        <w:rPr>
          <w:lang w:val="uk-UA"/>
        </w:rPr>
      </w:pPr>
      <w:r w:rsidRPr="007A1F39">
        <w:rPr>
          <w:lang w:val="uk-UA"/>
        </w:rPr>
        <w:t>_____________(Володимир ОЛЕКСЕНКО)</w:t>
      </w:r>
    </w:p>
    <w:p w:rsidR="00211C3A" w:rsidRPr="007A1F39" w:rsidRDefault="00211C3A" w:rsidP="00211C3A">
      <w:pPr>
        <w:pStyle w:val="BodyText"/>
        <w:spacing w:before="3"/>
        <w:ind w:right="31"/>
        <w:rPr>
          <w:lang w:val="uk-UA"/>
        </w:rPr>
      </w:pPr>
    </w:p>
    <w:p w:rsidR="00211C3A" w:rsidRPr="007A1F39" w:rsidRDefault="00211C3A" w:rsidP="00702C49">
      <w:pPr>
        <w:widowControl w:val="0"/>
        <w:tabs>
          <w:tab w:val="left" w:pos="0"/>
        </w:tabs>
        <w:spacing w:before="141"/>
        <w:ind w:right="31"/>
        <w:jc w:val="right"/>
        <w:rPr>
          <w:sz w:val="28"/>
          <w:szCs w:val="28"/>
        </w:rPr>
      </w:pPr>
      <w:r w:rsidRPr="007A1F39">
        <w:rPr>
          <w:sz w:val="28"/>
          <w:szCs w:val="28"/>
        </w:rPr>
        <w:t>(протокол</w:t>
      </w:r>
      <w:r w:rsidRPr="007A1F39">
        <w:rPr>
          <w:spacing w:val="16"/>
          <w:sz w:val="28"/>
          <w:szCs w:val="28"/>
        </w:rPr>
        <w:t xml:space="preserve"> </w:t>
      </w:r>
      <w:r w:rsidRPr="007A1F39">
        <w:rPr>
          <w:sz w:val="28"/>
          <w:szCs w:val="28"/>
        </w:rPr>
        <w:t>від</w:t>
      </w:r>
      <w:r w:rsidRPr="007A1F39">
        <w:rPr>
          <w:spacing w:val="28"/>
          <w:sz w:val="28"/>
          <w:szCs w:val="28"/>
        </w:rPr>
        <w:t xml:space="preserve"> </w:t>
      </w:r>
      <w:r w:rsidRPr="007A1F39">
        <w:rPr>
          <w:sz w:val="28"/>
          <w:szCs w:val="28"/>
        </w:rPr>
        <w:t>«</w:t>
      </w:r>
      <w:r w:rsidRPr="007A1F39">
        <w:rPr>
          <w:sz w:val="28"/>
          <w:szCs w:val="28"/>
          <w:u w:val="single" w:color="4F5457"/>
        </w:rPr>
        <w:t xml:space="preserve">    </w:t>
      </w:r>
      <w:r w:rsidRPr="007A1F39">
        <w:rPr>
          <w:sz w:val="28"/>
          <w:szCs w:val="28"/>
          <w:u w:color="4F5457"/>
        </w:rPr>
        <w:t xml:space="preserve">» </w:t>
      </w:r>
      <w:r w:rsidRPr="007A1F39">
        <w:rPr>
          <w:sz w:val="28"/>
          <w:szCs w:val="28"/>
          <w:u w:val="single"/>
        </w:rPr>
        <w:t xml:space="preserve">            </w:t>
      </w:r>
      <w:r w:rsidRPr="007A1F39">
        <w:rPr>
          <w:sz w:val="28"/>
          <w:szCs w:val="28"/>
        </w:rPr>
        <w:t>202</w:t>
      </w:r>
      <w:r w:rsidR="00702C49" w:rsidRPr="007A1F39">
        <w:rPr>
          <w:sz w:val="28"/>
          <w:szCs w:val="28"/>
        </w:rPr>
        <w:t>3</w:t>
      </w:r>
      <w:r w:rsidRPr="007A1F39">
        <w:rPr>
          <w:sz w:val="28"/>
          <w:szCs w:val="28"/>
        </w:rPr>
        <w:t xml:space="preserve"> р. </w:t>
      </w:r>
      <w:r w:rsidRPr="007A1F39">
        <w:rPr>
          <w:spacing w:val="16"/>
          <w:sz w:val="28"/>
          <w:szCs w:val="28"/>
        </w:rPr>
        <w:t>№</w:t>
      </w:r>
      <w:r w:rsidRPr="007A1F39">
        <w:rPr>
          <w:sz w:val="28"/>
          <w:szCs w:val="28"/>
          <w:u w:val="single" w:color="4F5457"/>
        </w:rPr>
        <w:t xml:space="preserve">         </w:t>
      </w:r>
      <w:r w:rsidRPr="007A1F39">
        <w:rPr>
          <w:sz w:val="28"/>
          <w:szCs w:val="28"/>
        </w:rPr>
        <w:t>)</w:t>
      </w:r>
    </w:p>
    <w:p w:rsidR="00211C3A" w:rsidRPr="007A1F39" w:rsidRDefault="00211C3A" w:rsidP="00702C49">
      <w:pPr>
        <w:pStyle w:val="BodyText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lang w:val="uk-UA"/>
        </w:rPr>
      </w:pPr>
      <w:r w:rsidRPr="007A1F39">
        <w:rPr>
          <w:lang w:val="uk-UA"/>
        </w:rPr>
        <w:t>Освітня програма  вводиться  в</w:t>
      </w:r>
      <w:r w:rsidRPr="007A1F39">
        <w:rPr>
          <w:spacing w:val="-34"/>
          <w:lang w:val="uk-UA"/>
        </w:rPr>
        <w:t xml:space="preserve"> </w:t>
      </w:r>
      <w:r w:rsidRPr="007A1F39">
        <w:rPr>
          <w:lang w:val="uk-UA"/>
        </w:rPr>
        <w:t>дію</w:t>
      </w:r>
      <w:r w:rsidRPr="007A1F39">
        <w:rPr>
          <w:spacing w:val="21"/>
          <w:lang w:val="uk-UA"/>
        </w:rPr>
        <w:t xml:space="preserve"> з </w:t>
      </w:r>
      <w:r w:rsidRPr="007A1F39">
        <w:rPr>
          <w:spacing w:val="21"/>
          <w:u w:val="single"/>
          <w:lang w:val="uk-UA"/>
        </w:rPr>
        <w:t xml:space="preserve">           </w:t>
      </w:r>
      <w:r w:rsidRPr="007A1F39">
        <w:rPr>
          <w:spacing w:val="21"/>
          <w:lang w:val="uk-UA"/>
        </w:rPr>
        <w:t xml:space="preserve"> </w:t>
      </w:r>
      <w:r w:rsidRPr="007A1F39">
        <w:rPr>
          <w:lang w:val="uk-UA"/>
        </w:rPr>
        <w:t>202</w:t>
      </w:r>
      <w:r w:rsidR="00702C49" w:rsidRPr="007A1F39">
        <w:t>3</w:t>
      </w:r>
      <w:r w:rsidRPr="007A1F39">
        <w:rPr>
          <w:spacing w:val="-7"/>
          <w:lang w:val="uk-UA"/>
        </w:rPr>
        <w:t xml:space="preserve"> </w:t>
      </w:r>
      <w:r w:rsidRPr="007A1F39">
        <w:rPr>
          <w:lang w:val="uk-UA"/>
        </w:rPr>
        <w:t xml:space="preserve">р. </w:t>
      </w:r>
    </w:p>
    <w:p w:rsidR="00211C3A" w:rsidRPr="007A1F39" w:rsidRDefault="00211C3A" w:rsidP="00211C3A">
      <w:pPr>
        <w:pStyle w:val="BodyText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lang w:val="uk-UA"/>
        </w:rPr>
      </w:pPr>
      <w:r w:rsidRPr="007A1F39">
        <w:rPr>
          <w:lang w:val="uk-UA"/>
        </w:rPr>
        <w:t xml:space="preserve">Ректор Херсонського </w:t>
      </w:r>
    </w:p>
    <w:p w:rsidR="00211C3A" w:rsidRPr="007A1F39" w:rsidRDefault="00211C3A" w:rsidP="00211C3A">
      <w:pPr>
        <w:pStyle w:val="BodyText"/>
        <w:tabs>
          <w:tab w:val="left" w:pos="5833"/>
          <w:tab w:val="left" w:pos="6848"/>
          <w:tab w:val="left" w:pos="7862"/>
          <w:tab w:val="left" w:pos="8329"/>
          <w:tab w:val="left" w:pos="8845"/>
          <w:tab w:val="left" w:pos="9629"/>
        </w:tabs>
        <w:spacing w:before="88"/>
        <w:ind w:right="31" w:hanging="755"/>
        <w:jc w:val="right"/>
        <w:rPr>
          <w:lang w:val="uk-UA"/>
        </w:rPr>
      </w:pPr>
      <w:r w:rsidRPr="007A1F39">
        <w:rPr>
          <w:lang w:val="uk-UA"/>
        </w:rPr>
        <w:t>державного університету</w:t>
      </w:r>
    </w:p>
    <w:p w:rsidR="00211C3A" w:rsidRPr="007A1F39" w:rsidRDefault="00211C3A" w:rsidP="00211C3A">
      <w:pPr>
        <w:pStyle w:val="BodyText"/>
        <w:spacing w:before="152"/>
        <w:ind w:right="31"/>
        <w:jc w:val="right"/>
        <w:rPr>
          <w:lang w:val="uk-UA"/>
        </w:rPr>
      </w:pPr>
      <w:r w:rsidRPr="007A1F39">
        <w:rPr>
          <w:lang w:val="uk-UA"/>
        </w:rPr>
        <w:t>_____________ Олександр СПІВАКОВСЬКИЙ)</w:t>
      </w:r>
    </w:p>
    <w:p w:rsidR="00211C3A" w:rsidRPr="007A1F39" w:rsidRDefault="00211C3A" w:rsidP="00702C49">
      <w:pPr>
        <w:widowControl w:val="0"/>
        <w:tabs>
          <w:tab w:val="left" w:pos="0"/>
        </w:tabs>
        <w:spacing w:before="141"/>
        <w:ind w:right="31"/>
        <w:jc w:val="right"/>
        <w:rPr>
          <w:sz w:val="28"/>
          <w:szCs w:val="28"/>
        </w:rPr>
      </w:pPr>
      <w:r w:rsidRPr="007A1F39">
        <w:rPr>
          <w:sz w:val="28"/>
          <w:szCs w:val="28"/>
        </w:rPr>
        <w:t>(наказ від</w:t>
      </w:r>
      <w:r w:rsidRPr="007A1F39">
        <w:rPr>
          <w:spacing w:val="28"/>
          <w:sz w:val="28"/>
          <w:szCs w:val="28"/>
        </w:rPr>
        <w:t xml:space="preserve"> </w:t>
      </w:r>
      <w:r w:rsidRPr="007A1F39">
        <w:rPr>
          <w:sz w:val="28"/>
          <w:szCs w:val="28"/>
        </w:rPr>
        <w:t>«</w:t>
      </w:r>
      <w:r w:rsidRPr="007A1F39">
        <w:rPr>
          <w:sz w:val="28"/>
          <w:szCs w:val="28"/>
          <w:u w:val="single" w:color="4F5457"/>
        </w:rPr>
        <w:t xml:space="preserve">    </w:t>
      </w:r>
      <w:r w:rsidRPr="007A1F39">
        <w:rPr>
          <w:sz w:val="28"/>
          <w:szCs w:val="28"/>
          <w:u w:color="4F5457"/>
        </w:rPr>
        <w:t>»</w:t>
      </w:r>
      <w:r w:rsidRPr="007A1F39">
        <w:rPr>
          <w:sz w:val="28"/>
          <w:szCs w:val="28"/>
        </w:rPr>
        <w:t xml:space="preserve"> </w:t>
      </w:r>
      <w:r w:rsidRPr="007A1F39">
        <w:rPr>
          <w:sz w:val="28"/>
          <w:szCs w:val="28"/>
          <w:u w:val="single"/>
        </w:rPr>
        <w:t xml:space="preserve">            </w:t>
      </w:r>
      <w:r w:rsidRPr="007A1F39">
        <w:rPr>
          <w:sz w:val="28"/>
          <w:szCs w:val="28"/>
        </w:rPr>
        <w:t>202</w:t>
      </w:r>
      <w:r w:rsidR="00702C49" w:rsidRPr="007A1F39">
        <w:rPr>
          <w:sz w:val="28"/>
          <w:szCs w:val="28"/>
        </w:rPr>
        <w:t>3</w:t>
      </w:r>
      <w:r w:rsidRPr="007A1F39">
        <w:rPr>
          <w:sz w:val="28"/>
          <w:szCs w:val="28"/>
        </w:rPr>
        <w:t xml:space="preserve"> р.</w:t>
      </w:r>
      <w:r w:rsidRPr="007A1F39">
        <w:rPr>
          <w:spacing w:val="16"/>
          <w:sz w:val="28"/>
          <w:szCs w:val="28"/>
        </w:rPr>
        <w:t xml:space="preserve"> №</w:t>
      </w:r>
      <w:r w:rsidRPr="007A1F39">
        <w:rPr>
          <w:sz w:val="28"/>
          <w:szCs w:val="28"/>
          <w:u w:val="single" w:color="4F5457"/>
        </w:rPr>
        <w:t xml:space="preserve">         </w:t>
      </w:r>
      <w:r w:rsidRPr="007A1F39">
        <w:rPr>
          <w:sz w:val="28"/>
          <w:szCs w:val="28"/>
        </w:rPr>
        <w:t>)</w:t>
      </w:r>
    </w:p>
    <w:p w:rsidR="00211C3A" w:rsidRPr="007A1F39" w:rsidRDefault="00211C3A" w:rsidP="00211C3A">
      <w:pPr>
        <w:pStyle w:val="BodyText"/>
        <w:spacing w:before="5"/>
        <w:rPr>
          <w:lang w:val="uk-UA"/>
        </w:rPr>
      </w:pPr>
    </w:p>
    <w:p w:rsidR="00211C3A" w:rsidRPr="007A1F39" w:rsidRDefault="00211C3A" w:rsidP="00211C3A">
      <w:pPr>
        <w:pStyle w:val="BodyText"/>
        <w:tabs>
          <w:tab w:val="left" w:pos="1135"/>
        </w:tabs>
        <w:ind w:right="59"/>
        <w:jc w:val="center"/>
        <w:rPr>
          <w:lang w:val="uk-UA"/>
        </w:rPr>
      </w:pPr>
    </w:p>
    <w:p w:rsidR="00211C3A" w:rsidRPr="007A1F39" w:rsidRDefault="00211C3A" w:rsidP="00211C3A">
      <w:pPr>
        <w:jc w:val="center"/>
      </w:pPr>
      <w:r w:rsidRPr="007A1F39">
        <w:rPr>
          <w:sz w:val="28"/>
          <w:szCs w:val="28"/>
          <w:lang w:eastAsia="en-US"/>
        </w:rPr>
        <w:t>Херсон, 2021 рік</w:t>
      </w:r>
    </w:p>
    <w:p w:rsidR="00EF10E0" w:rsidRPr="007A1F39" w:rsidRDefault="00EF10E0" w:rsidP="00D13CF9">
      <w:pPr>
        <w:jc w:val="center"/>
        <w:rPr>
          <w:b/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br w:type="page"/>
      </w:r>
      <w:r w:rsidRPr="007A1F39">
        <w:rPr>
          <w:b/>
          <w:sz w:val="28"/>
          <w:szCs w:val="28"/>
          <w:lang w:val="uk-UA"/>
        </w:rPr>
        <w:lastRenderedPageBreak/>
        <w:t>ПЕРЕДМОВА</w:t>
      </w:r>
    </w:p>
    <w:p w:rsidR="00EF10E0" w:rsidRPr="007A1F39" w:rsidRDefault="00EF10E0">
      <w:pPr>
        <w:rPr>
          <w:sz w:val="28"/>
          <w:szCs w:val="28"/>
          <w:lang w:val="uk-UA"/>
        </w:rPr>
      </w:pPr>
    </w:p>
    <w:p w:rsidR="00AF2C6F" w:rsidRPr="00AF2C6F" w:rsidRDefault="00AF2C6F" w:rsidP="003475E7">
      <w:pPr>
        <w:jc w:val="both"/>
        <w:rPr>
          <w:sz w:val="28"/>
          <w:szCs w:val="28"/>
          <w:lang w:val="uk-UA"/>
        </w:rPr>
      </w:pPr>
      <w:r w:rsidRPr="00AF2C6F">
        <w:rPr>
          <w:color w:val="000000"/>
          <w:sz w:val="28"/>
          <w:szCs w:val="28"/>
          <w:lang w:val="uk-UA"/>
        </w:rPr>
        <w:t xml:space="preserve">Освітньо-професійна програма «Інформаційні системи та технології» підготовки фахівців за </w:t>
      </w:r>
      <w:r>
        <w:rPr>
          <w:color w:val="000000"/>
          <w:sz w:val="28"/>
          <w:szCs w:val="28"/>
          <w:lang w:val="uk-UA"/>
        </w:rPr>
        <w:t>другим</w:t>
      </w:r>
      <w:r w:rsidRPr="00AF2C6F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магістерським</w:t>
      </w:r>
      <w:r w:rsidRPr="00AF2C6F">
        <w:rPr>
          <w:color w:val="000000"/>
          <w:sz w:val="28"/>
          <w:szCs w:val="28"/>
          <w:lang w:val="uk-UA"/>
        </w:rPr>
        <w:t xml:space="preserve">) рівнем вищої освіти розроблена на підставі затвердженого Міністерством освіти і науки України Стандарту вищої освіти України за спеціальністю 126 </w:t>
      </w:r>
      <w:r w:rsidRPr="00AF2C6F">
        <w:rPr>
          <w:sz w:val="28"/>
          <w:szCs w:val="28"/>
          <w:lang w:val="uk-UA"/>
        </w:rPr>
        <w:t>Інформаційні системи та технології</w:t>
      </w:r>
      <w:r>
        <w:rPr>
          <w:color w:val="000000"/>
          <w:sz w:val="28"/>
          <w:szCs w:val="28"/>
          <w:lang w:val="uk-UA"/>
        </w:rPr>
        <w:t xml:space="preserve"> для другого</w:t>
      </w:r>
      <w:r w:rsidRPr="00AF2C6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(магістерського) </w:t>
      </w:r>
      <w:r w:rsidRPr="00AF2C6F">
        <w:rPr>
          <w:color w:val="000000"/>
          <w:sz w:val="28"/>
          <w:szCs w:val="28"/>
          <w:lang w:val="uk-UA"/>
        </w:rPr>
        <w:t>рівня (</w:t>
      </w:r>
      <w:r>
        <w:rPr>
          <w:color w:val="000000"/>
          <w:sz w:val="28"/>
          <w:szCs w:val="28"/>
          <w:lang w:val="uk-UA"/>
        </w:rPr>
        <w:t>наказ</w:t>
      </w:r>
      <w:r w:rsidR="003475E7">
        <w:rPr>
          <w:color w:val="000000"/>
          <w:sz w:val="28"/>
          <w:szCs w:val="28"/>
          <w:lang w:val="uk-UA"/>
        </w:rPr>
        <w:t xml:space="preserve"> від 30.12.2021 </w:t>
      </w:r>
      <w:r>
        <w:rPr>
          <w:color w:val="000000"/>
          <w:sz w:val="28"/>
          <w:szCs w:val="28"/>
          <w:lang w:val="uk-UA"/>
        </w:rPr>
        <w:t xml:space="preserve"> № 1</w:t>
      </w:r>
      <w:r w:rsidR="003475E7">
        <w:rPr>
          <w:color w:val="000000"/>
          <w:sz w:val="28"/>
          <w:szCs w:val="28"/>
          <w:lang w:val="uk-UA"/>
        </w:rPr>
        <w:t>497</w:t>
      </w:r>
      <w:r>
        <w:rPr>
          <w:color w:val="000000"/>
          <w:sz w:val="28"/>
          <w:szCs w:val="28"/>
          <w:lang w:val="uk-UA"/>
        </w:rPr>
        <w:t>)</w:t>
      </w:r>
      <w:r w:rsidR="007B28CB">
        <w:rPr>
          <w:color w:val="000000"/>
          <w:sz w:val="28"/>
          <w:szCs w:val="28"/>
          <w:lang w:val="uk-UA"/>
        </w:rPr>
        <w:t xml:space="preserve"> </w:t>
      </w:r>
      <w:r w:rsidRPr="00AF2C6F">
        <w:rPr>
          <w:color w:val="000000"/>
          <w:sz w:val="28"/>
          <w:szCs w:val="28"/>
          <w:lang w:val="uk-UA"/>
        </w:rPr>
        <w:t xml:space="preserve">робочою групою кафедри </w:t>
      </w:r>
      <w:r>
        <w:rPr>
          <w:color w:val="000000"/>
          <w:sz w:val="28"/>
          <w:szCs w:val="28"/>
          <w:lang w:val="uk-UA"/>
        </w:rPr>
        <w:t>комп’ютерних наук</w:t>
      </w:r>
      <w:r w:rsidRPr="00AF2C6F">
        <w:rPr>
          <w:color w:val="000000"/>
          <w:sz w:val="28"/>
          <w:szCs w:val="28"/>
          <w:lang w:val="uk-UA"/>
        </w:rPr>
        <w:t xml:space="preserve"> </w:t>
      </w:r>
      <w:r w:rsidR="007B28CB">
        <w:rPr>
          <w:color w:val="000000"/>
          <w:sz w:val="28"/>
          <w:szCs w:val="28"/>
          <w:lang w:val="uk-UA"/>
        </w:rPr>
        <w:t xml:space="preserve">та </w:t>
      </w:r>
      <w:r w:rsidRPr="00AF2C6F">
        <w:rPr>
          <w:color w:val="000000"/>
          <w:sz w:val="28"/>
          <w:szCs w:val="28"/>
          <w:lang w:val="uk-UA"/>
        </w:rPr>
        <w:t>програмної інженерії ХДУ у складі:</w:t>
      </w:r>
    </w:p>
    <w:p w:rsidR="00AF2C6F" w:rsidRDefault="00AF2C6F" w:rsidP="00DF35BF">
      <w:pPr>
        <w:jc w:val="both"/>
        <w:rPr>
          <w:sz w:val="28"/>
          <w:szCs w:val="28"/>
          <w:lang w:val="uk-UA"/>
        </w:rPr>
      </w:pPr>
    </w:p>
    <w:p w:rsidR="00EF10E0" w:rsidRPr="007A1F39" w:rsidRDefault="00EF10E0" w:rsidP="007844F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Песчаненко Володимир Сергійович</w:t>
      </w:r>
      <w:r w:rsidRPr="007A1F39">
        <w:rPr>
          <w:sz w:val="28"/>
          <w:szCs w:val="28"/>
          <w:lang w:val="uk-UA"/>
        </w:rPr>
        <w:t xml:space="preserve"> – доктор фізико-математичних наук, професор</w:t>
      </w:r>
      <w:r w:rsidR="00F13AF1" w:rsidRPr="007A1F39">
        <w:rPr>
          <w:sz w:val="28"/>
          <w:szCs w:val="28"/>
          <w:lang w:val="uk-UA"/>
        </w:rPr>
        <w:t>, завідувач</w:t>
      </w:r>
      <w:r w:rsidRPr="007A1F39">
        <w:rPr>
          <w:sz w:val="28"/>
          <w:szCs w:val="28"/>
          <w:lang w:val="uk-UA"/>
        </w:rPr>
        <w:t xml:space="preserve"> кафедри </w:t>
      </w:r>
      <w:r w:rsidR="00182257" w:rsidRPr="007A1F39">
        <w:rPr>
          <w:sz w:val="28"/>
          <w:szCs w:val="28"/>
          <w:lang w:val="uk-UA"/>
        </w:rPr>
        <w:t xml:space="preserve">комп’ютерних наук та </w:t>
      </w:r>
      <w:r w:rsidRPr="007A1F39">
        <w:rPr>
          <w:sz w:val="28"/>
          <w:szCs w:val="28"/>
          <w:lang w:val="uk-UA"/>
        </w:rPr>
        <w:t>програмної інженерії</w:t>
      </w:r>
      <w:r w:rsidR="007844F1">
        <w:rPr>
          <w:sz w:val="28"/>
          <w:szCs w:val="28"/>
          <w:lang w:val="uk-UA"/>
        </w:rPr>
        <w:t>.</w:t>
      </w:r>
    </w:p>
    <w:p w:rsidR="00EF10E0" w:rsidRPr="007A1F39" w:rsidRDefault="00EF10E0" w:rsidP="007844F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Львов Михайло Сергійович</w:t>
      </w:r>
      <w:r w:rsidRPr="007A1F39">
        <w:rPr>
          <w:sz w:val="28"/>
          <w:szCs w:val="28"/>
          <w:lang w:val="uk-UA"/>
        </w:rPr>
        <w:t xml:space="preserve"> – доктор фізико-математичних наук, професор кафедри </w:t>
      </w:r>
      <w:r w:rsidR="00182257" w:rsidRPr="007A1F39">
        <w:rPr>
          <w:sz w:val="28"/>
          <w:szCs w:val="28"/>
          <w:lang w:val="uk-UA"/>
        </w:rPr>
        <w:t>комп’ютерних наук та програмної інженерії</w:t>
      </w:r>
      <w:r w:rsidR="007844F1">
        <w:rPr>
          <w:sz w:val="28"/>
          <w:szCs w:val="28"/>
          <w:lang w:val="uk-UA"/>
        </w:rPr>
        <w:t>.</w:t>
      </w:r>
    </w:p>
    <w:p w:rsidR="00EF10E0" w:rsidRPr="007A1F39" w:rsidRDefault="00EF10E0" w:rsidP="007844F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Кобець Віталій Миколайович</w:t>
      </w:r>
      <w:r w:rsidRPr="007A1F39">
        <w:rPr>
          <w:sz w:val="28"/>
          <w:szCs w:val="28"/>
          <w:lang w:val="uk-UA"/>
        </w:rPr>
        <w:t xml:space="preserve"> – доктор економічних наук, професор кафедри </w:t>
      </w:r>
      <w:r w:rsidR="00182257" w:rsidRPr="007A1F39">
        <w:rPr>
          <w:sz w:val="28"/>
          <w:szCs w:val="28"/>
          <w:lang w:val="uk-UA"/>
        </w:rPr>
        <w:t>комп’ютерних наук та програмної інженерії</w:t>
      </w:r>
      <w:r w:rsidRPr="007A1F39">
        <w:rPr>
          <w:sz w:val="28"/>
          <w:szCs w:val="28"/>
          <w:lang w:val="uk-UA"/>
        </w:rPr>
        <w:t>.</w:t>
      </w:r>
    </w:p>
    <w:p w:rsidR="00220906" w:rsidRPr="007A1F39" w:rsidRDefault="00220906" w:rsidP="007844F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 xml:space="preserve">Бабічев Сергій Анатолійович </w:t>
      </w:r>
      <w:r w:rsidRPr="007A1F39">
        <w:rPr>
          <w:sz w:val="28"/>
          <w:szCs w:val="28"/>
          <w:lang w:val="uk-UA"/>
        </w:rPr>
        <w:t xml:space="preserve">– доктор технічних наук, професор </w:t>
      </w:r>
      <w:r w:rsidR="00AF2C6F" w:rsidRPr="007A1F39">
        <w:rPr>
          <w:sz w:val="28"/>
          <w:szCs w:val="28"/>
          <w:lang w:val="uk-UA"/>
        </w:rPr>
        <w:t>кафедри комп’ютерних наук та програмної інженерії</w:t>
      </w:r>
      <w:r w:rsidRPr="007A1F39">
        <w:rPr>
          <w:sz w:val="28"/>
          <w:szCs w:val="28"/>
          <w:lang w:val="uk-UA"/>
        </w:rPr>
        <w:t>.</w:t>
      </w:r>
    </w:p>
    <w:p w:rsidR="00182257" w:rsidRPr="007A1F39" w:rsidRDefault="00182257" w:rsidP="007844F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Кравцов Геннадій Михайлович</w:t>
      </w:r>
      <w:r w:rsidRPr="007A1F39">
        <w:rPr>
          <w:sz w:val="28"/>
          <w:szCs w:val="28"/>
          <w:lang w:val="uk-UA"/>
        </w:rPr>
        <w:t xml:space="preserve"> – кандидат фізико-математичних наук, доцент кафедри комп’ютерних наук та програмної інженерії.</w:t>
      </w:r>
    </w:p>
    <w:p w:rsidR="00EF10E0" w:rsidRPr="007A1F39" w:rsidRDefault="00182257" w:rsidP="007844F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Полторацький Максим Юрійович</w:t>
      </w:r>
      <w:r w:rsidR="00EF10E0" w:rsidRPr="007A1F39">
        <w:rPr>
          <w:sz w:val="28"/>
          <w:szCs w:val="28"/>
          <w:lang w:val="uk-UA"/>
        </w:rPr>
        <w:t xml:space="preserve"> – </w:t>
      </w:r>
      <w:r w:rsidRPr="007A1F39">
        <w:rPr>
          <w:sz w:val="28"/>
          <w:szCs w:val="28"/>
          <w:lang w:val="uk-UA"/>
        </w:rPr>
        <w:t>доктор філософії з інженерії програмного забезпечення</w:t>
      </w:r>
      <w:r w:rsidR="00EF10E0" w:rsidRPr="007A1F39">
        <w:rPr>
          <w:sz w:val="28"/>
          <w:szCs w:val="28"/>
          <w:lang w:val="uk-UA"/>
        </w:rPr>
        <w:t xml:space="preserve">, доцент кафедри </w:t>
      </w:r>
      <w:r w:rsidRPr="007A1F39">
        <w:rPr>
          <w:sz w:val="28"/>
          <w:szCs w:val="28"/>
          <w:lang w:val="uk-UA"/>
        </w:rPr>
        <w:t>комп’ютерних наук та програмної інженерії.</w:t>
      </w:r>
    </w:p>
    <w:p w:rsidR="00EF10E0" w:rsidRPr="007A1F39" w:rsidRDefault="00EF10E0" w:rsidP="002A41D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Щедролосьєв Дмитро Євгенійович</w:t>
      </w:r>
      <w:r w:rsidRPr="007A1F39">
        <w:rPr>
          <w:sz w:val="28"/>
          <w:szCs w:val="28"/>
          <w:lang w:val="uk-UA"/>
        </w:rPr>
        <w:t xml:space="preserve"> - директор Херсонського офісу ІТ компанії DataArt</w:t>
      </w:r>
      <w:r w:rsidR="007844F1">
        <w:rPr>
          <w:sz w:val="28"/>
          <w:szCs w:val="28"/>
          <w:lang w:val="uk-UA"/>
        </w:rPr>
        <w:t>.</w:t>
      </w:r>
      <w:r w:rsidRPr="007A1F39">
        <w:rPr>
          <w:sz w:val="28"/>
          <w:szCs w:val="28"/>
          <w:lang w:val="uk-UA"/>
        </w:rPr>
        <w:t xml:space="preserve"> </w:t>
      </w:r>
    </w:p>
    <w:p w:rsidR="00EF10E0" w:rsidRPr="007A1F39" w:rsidRDefault="00733C1E" w:rsidP="007844F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Килинич Дарія</w:t>
      </w:r>
      <w:r w:rsidRPr="007A1F39">
        <w:rPr>
          <w:sz w:val="28"/>
          <w:szCs w:val="28"/>
          <w:lang w:val="uk-UA"/>
        </w:rPr>
        <w:t xml:space="preserve"> </w:t>
      </w:r>
      <w:r w:rsidR="00EF10E0" w:rsidRPr="007A1F39">
        <w:rPr>
          <w:sz w:val="28"/>
          <w:szCs w:val="28"/>
          <w:lang w:val="uk-UA"/>
        </w:rPr>
        <w:t xml:space="preserve">– </w:t>
      </w:r>
      <w:r w:rsidR="007844F1">
        <w:rPr>
          <w:sz w:val="28"/>
          <w:szCs w:val="28"/>
          <w:lang w:val="uk-UA"/>
        </w:rPr>
        <w:t xml:space="preserve">випускниця 2020 року ОП </w:t>
      </w:r>
      <w:r w:rsidRPr="007A1F39">
        <w:rPr>
          <w:sz w:val="28"/>
          <w:szCs w:val="28"/>
          <w:lang w:val="uk-UA"/>
        </w:rPr>
        <w:t>Інформаційні системи та технології</w:t>
      </w:r>
      <w:r w:rsidR="007844F1">
        <w:rPr>
          <w:sz w:val="28"/>
          <w:szCs w:val="28"/>
          <w:lang w:val="uk-UA"/>
        </w:rPr>
        <w:t xml:space="preserve"> другого (магістерського) рівня</w:t>
      </w:r>
      <w:r w:rsidRPr="007A1F39">
        <w:rPr>
          <w:sz w:val="28"/>
          <w:szCs w:val="28"/>
          <w:lang w:val="uk-UA"/>
        </w:rPr>
        <w:t xml:space="preserve">, співробітник логістичної компанії </w:t>
      </w:r>
      <w:r w:rsidR="00F13AF1" w:rsidRPr="007A1F39">
        <w:rPr>
          <w:sz w:val="28"/>
          <w:szCs w:val="28"/>
          <w:lang w:val="uk-UA"/>
        </w:rPr>
        <w:t>ТОВ</w:t>
      </w:r>
      <w:r w:rsidR="00F13AF1" w:rsidRPr="007A1F39">
        <w:rPr>
          <w:sz w:val="28"/>
          <w:szCs w:val="28"/>
          <w:lang w:val="en-US"/>
        </w:rPr>
        <w:t> </w:t>
      </w:r>
      <w:r w:rsidR="00F13AF1" w:rsidRPr="007A1F39">
        <w:rPr>
          <w:sz w:val="28"/>
          <w:szCs w:val="28"/>
          <w:lang w:val="uk-UA"/>
        </w:rPr>
        <w:t>Транслойд</w:t>
      </w:r>
      <w:r w:rsidR="00EF10E0" w:rsidRPr="007A1F39">
        <w:rPr>
          <w:sz w:val="28"/>
          <w:szCs w:val="28"/>
          <w:lang w:val="uk-UA"/>
        </w:rPr>
        <w:t>.</w:t>
      </w:r>
    </w:p>
    <w:p w:rsidR="00EF10E0" w:rsidRPr="007A1F39" w:rsidRDefault="00EF10E0" w:rsidP="002A41D2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EF10E0" w:rsidRPr="007A1F39" w:rsidRDefault="00EF10E0" w:rsidP="002A41D2">
      <w:pPr>
        <w:ind w:firstLine="567"/>
        <w:jc w:val="both"/>
        <w:rPr>
          <w:color w:val="000000"/>
          <w:sz w:val="28"/>
          <w:szCs w:val="28"/>
        </w:rPr>
      </w:pPr>
      <w:r w:rsidRPr="007A1F39">
        <w:rPr>
          <w:color w:val="000000"/>
          <w:sz w:val="28"/>
          <w:szCs w:val="28"/>
          <w:lang w:val="uk-UA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EF10E0" w:rsidRPr="007A1F39" w:rsidRDefault="00EF10E0" w:rsidP="002A41D2">
      <w:pPr>
        <w:ind w:firstLine="567"/>
        <w:jc w:val="both"/>
        <w:rPr>
          <w:sz w:val="28"/>
          <w:szCs w:val="28"/>
          <w:lang w:val="uk-UA"/>
        </w:rPr>
      </w:pPr>
    </w:p>
    <w:p w:rsidR="00EF10E0" w:rsidRPr="007A1F39" w:rsidRDefault="00EF10E0" w:rsidP="00610CFB">
      <w:pPr>
        <w:ind w:left="360"/>
        <w:jc w:val="both"/>
        <w:rPr>
          <w:sz w:val="28"/>
          <w:szCs w:val="28"/>
        </w:rPr>
      </w:pPr>
    </w:p>
    <w:p w:rsidR="00EF10E0" w:rsidRPr="007A1F39" w:rsidRDefault="00EF10E0" w:rsidP="002A41D2">
      <w:pPr>
        <w:ind w:firstLine="709"/>
        <w:jc w:val="both"/>
        <w:rPr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t>Відгуки-рецензії зовнішніх стейкголдерів:</w:t>
      </w:r>
    </w:p>
    <w:p w:rsidR="00EF10E0" w:rsidRPr="007A1F39" w:rsidRDefault="00EF10E0" w:rsidP="0031423C">
      <w:pPr>
        <w:ind w:left="360"/>
        <w:jc w:val="both"/>
        <w:rPr>
          <w:sz w:val="28"/>
          <w:szCs w:val="28"/>
          <w:lang w:val="uk-UA"/>
        </w:rPr>
      </w:pPr>
    </w:p>
    <w:p w:rsidR="00EF10E0" w:rsidRPr="007A1F39" w:rsidRDefault="00144C8C" w:rsidP="00144C8C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Артем</w:t>
      </w:r>
      <w:r w:rsidRPr="007A1F39">
        <w:rPr>
          <w:sz w:val="28"/>
          <w:szCs w:val="28"/>
          <w:lang w:val="uk-UA"/>
        </w:rPr>
        <w:t xml:space="preserve"> </w:t>
      </w:r>
      <w:r w:rsidR="00EF10E0" w:rsidRPr="007A1F39">
        <w:rPr>
          <w:b/>
          <w:sz w:val="28"/>
          <w:szCs w:val="28"/>
          <w:lang w:val="uk-UA"/>
        </w:rPr>
        <w:t>Ільяний</w:t>
      </w:r>
      <w:r w:rsidR="00EF10E0" w:rsidRPr="007A1F39">
        <w:rPr>
          <w:sz w:val="28"/>
          <w:szCs w:val="28"/>
          <w:lang w:val="uk-UA"/>
        </w:rPr>
        <w:t>– директор ІТ компанії Wezom</w:t>
      </w:r>
    </w:p>
    <w:p w:rsidR="00EF10E0" w:rsidRPr="007A1F39" w:rsidRDefault="003316B8" w:rsidP="003316B8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</w:t>
      </w:r>
      <w:r w:rsidR="00144C8C" w:rsidRPr="007A1F3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Сидляренко </w:t>
      </w:r>
      <w:r w:rsidR="00EF10E0" w:rsidRPr="007A1F3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ІТ компанія </w:t>
      </w:r>
      <w:r>
        <w:rPr>
          <w:sz w:val="28"/>
          <w:szCs w:val="28"/>
          <w:lang w:val="en-US"/>
        </w:rPr>
        <w:t>Genesis</w:t>
      </w:r>
    </w:p>
    <w:p w:rsidR="00EF10E0" w:rsidRPr="007A1F39" w:rsidRDefault="00EF10E0" w:rsidP="00610CFB">
      <w:pPr>
        <w:ind w:left="360"/>
        <w:jc w:val="both"/>
        <w:rPr>
          <w:sz w:val="28"/>
          <w:szCs w:val="28"/>
          <w:lang w:val="uk-UA"/>
        </w:rPr>
      </w:pPr>
    </w:p>
    <w:p w:rsidR="00EF10E0" w:rsidRPr="007A1F39" w:rsidRDefault="00EF10E0" w:rsidP="00610CFB">
      <w:pPr>
        <w:ind w:left="360"/>
        <w:jc w:val="both"/>
        <w:rPr>
          <w:sz w:val="28"/>
          <w:szCs w:val="28"/>
          <w:lang w:val="uk-UA"/>
        </w:rPr>
      </w:pPr>
    </w:p>
    <w:p w:rsidR="00EF10E0" w:rsidRPr="007A1F39" w:rsidRDefault="00EF10E0" w:rsidP="00DE7938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br w:type="page"/>
      </w:r>
      <w:r w:rsidRPr="007A1F39">
        <w:rPr>
          <w:b/>
          <w:sz w:val="28"/>
          <w:szCs w:val="28"/>
          <w:lang w:val="uk-UA"/>
        </w:rPr>
        <w:t xml:space="preserve">1. </w:t>
      </w:r>
      <w:r w:rsidRPr="007A1F39">
        <w:rPr>
          <w:b/>
          <w:bCs/>
          <w:sz w:val="28"/>
          <w:szCs w:val="28"/>
          <w:lang w:val="uk-UA"/>
        </w:rPr>
        <w:t>Профіль освітньо-професійної програми</w:t>
      </w:r>
    </w:p>
    <w:p w:rsidR="00EF10E0" w:rsidRPr="007A1F39" w:rsidRDefault="00EF10E0" w:rsidP="00DE7938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7A1F39">
        <w:rPr>
          <w:b/>
          <w:bCs/>
          <w:sz w:val="28"/>
          <w:szCs w:val="28"/>
          <w:lang w:val="uk-UA"/>
        </w:rPr>
        <w:t>«Інформаційні системи та технології»</w:t>
      </w:r>
    </w:p>
    <w:p w:rsidR="00EF10E0" w:rsidRPr="007A1F39" w:rsidRDefault="00EF10E0" w:rsidP="00DE7938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7A1F39">
        <w:rPr>
          <w:b/>
          <w:bCs/>
          <w:sz w:val="28"/>
          <w:szCs w:val="28"/>
          <w:lang w:val="uk-UA"/>
        </w:rPr>
        <w:t xml:space="preserve">зі спеціальності 126 Інформаційні системи та технології </w:t>
      </w:r>
    </w:p>
    <w:p w:rsidR="00EF10E0" w:rsidRPr="007A1F39" w:rsidRDefault="00EF10E0" w:rsidP="009078F9">
      <w:pPr>
        <w:ind w:left="360"/>
        <w:jc w:val="center"/>
        <w:rPr>
          <w:bCs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131"/>
      </w:tblGrid>
      <w:tr w:rsidR="00EF10E0" w:rsidRPr="007A1F39">
        <w:tc>
          <w:tcPr>
            <w:tcW w:w="9648" w:type="dxa"/>
            <w:gridSpan w:val="2"/>
          </w:tcPr>
          <w:p w:rsidR="00EF10E0" w:rsidRPr="007A1F39" w:rsidRDefault="00EF10E0" w:rsidP="0044494E">
            <w:pPr>
              <w:jc w:val="center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1. Загальна інформація</w:t>
            </w:r>
          </w:p>
        </w:tc>
      </w:tr>
      <w:tr w:rsidR="00EF10E0" w:rsidRPr="007A1F39" w:rsidTr="00330411">
        <w:tc>
          <w:tcPr>
            <w:tcW w:w="2517" w:type="dxa"/>
          </w:tcPr>
          <w:p w:rsidR="00EF10E0" w:rsidRPr="007A1F39" w:rsidRDefault="00EF10E0" w:rsidP="00AA05F4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131" w:type="dxa"/>
          </w:tcPr>
          <w:p w:rsidR="00EF10E0" w:rsidRPr="007A1F39" w:rsidRDefault="00EF10E0" w:rsidP="00DE7938">
            <w:pPr>
              <w:jc w:val="both"/>
              <w:rPr>
                <w:rStyle w:val="shorttext"/>
                <w:lang w:val="uk-UA"/>
              </w:rPr>
            </w:pPr>
            <w:r w:rsidRPr="007A1F39">
              <w:rPr>
                <w:rStyle w:val="shorttext"/>
                <w:lang w:val="uk-UA"/>
              </w:rPr>
              <w:t>Херсонський державний університет</w:t>
            </w:r>
          </w:p>
          <w:p w:rsidR="00EF10E0" w:rsidRPr="007A1F39" w:rsidRDefault="00EF10E0" w:rsidP="00182257">
            <w:pPr>
              <w:jc w:val="both"/>
              <w:rPr>
                <w:color w:val="808080"/>
                <w:lang w:val="uk-UA"/>
              </w:rPr>
            </w:pPr>
            <w:r w:rsidRPr="007A1F39">
              <w:rPr>
                <w:rStyle w:val="shorttext"/>
                <w:lang w:val="uk-UA"/>
              </w:rPr>
              <w:t xml:space="preserve">кафедра </w:t>
            </w:r>
            <w:r w:rsidR="00182257" w:rsidRPr="007A1F39">
              <w:rPr>
                <w:rStyle w:val="shorttext"/>
              </w:rPr>
              <w:t>комп’ютерних наук та програмної інженерії</w:t>
            </w:r>
          </w:p>
        </w:tc>
      </w:tr>
      <w:tr w:rsidR="00EF10E0" w:rsidRPr="007A1F39" w:rsidTr="00330411">
        <w:tc>
          <w:tcPr>
            <w:tcW w:w="2517" w:type="dxa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131" w:type="dxa"/>
          </w:tcPr>
          <w:p w:rsidR="00EF10E0" w:rsidRPr="007A1F39" w:rsidRDefault="00EF10E0" w:rsidP="00DE7938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Магістр з інформаційних систем та технологій</w:t>
            </w:r>
          </w:p>
          <w:p w:rsidR="00EF10E0" w:rsidRPr="007A1F39" w:rsidRDefault="00EF10E0" w:rsidP="00DE7938">
            <w:pPr>
              <w:jc w:val="both"/>
              <w:rPr>
                <w:rStyle w:val="shorttext"/>
                <w:lang w:val="uk-UA" w:eastAsia="uk-UA"/>
              </w:rPr>
            </w:pPr>
          </w:p>
        </w:tc>
      </w:tr>
      <w:tr w:rsidR="00EF10E0" w:rsidRPr="007A1F39" w:rsidTr="00330411">
        <w:tc>
          <w:tcPr>
            <w:tcW w:w="2517" w:type="dxa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Офіційна назва освітньої програми</w:t>
            </w:r>
          </w:p>
        </w:tc>
        <w:tc>
          <w:tcPr>
            <w:tcW w:w="7131" w:type="dxa"/>
          </w:tcPr>
          <w:p w:rsidR="00EF10E0" w:rsidRPr="007A1F39" w:rsidRDefault="00EF10E0" w:rsidP="00DE7938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Освітньо-професійна програма «Інформаційні системи та технології» другого (магістерського) рівня вищої освіти</w:t>
            </w:r>
          </w:p>
        </w:tc>
      </w:tr>
      <w:tr w:rsidR="00EF10E0" w:rsidRPr="007A1F39" w:rsidTr="00330411">
        <w:tc>
          <w:tcPr>
            <w:tcW w:w="2517" w:type="dxa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Тип диплому та обсяг освітньої програми</w:t>
            </w:r>
          </w:p>
        </w:tc>
        <w:tc>
          <w:tcPr>
            <w:tcW w:w="7131" w:type="dxa"/>
          </w:tcPr>
          <w:p w:rsidR="00EF10E0" w:rsidRPr="007A1F39" w:rsidRDefault="00EF10E0" w:rsidP="00AA05F4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Диплом магістра, одиничний, 9</w:t>
            </w:r>
            <w:r w:rsidRPr="007A1F39">
              <w:rPr>
                <w:lang w:val="uk-UA" w:eastAsia="ru-RU"/>
              </w:rPr>
              <w:t xml:space="preserve">0 </w:t>
            </w:r>
            <w:r w:rsidRPr="007A1F39">
              <w:rPr>
                <w:lang w:val="uk-UA" w:eastAsia="uk-UA"/>
              </w:rPr>
              <w:t>кредитів ЄКТС, термін навчання 1 рік 4 місяці</w:t>
            </w:r>
          </w:p>
        </w:tc>
      </w:tr>
      <w:tr w:rsidR="00EF10E0" w:rsidRPr="007844F1" w:rsidTr="00EE2697">
        <w:tc>
          <w:tcPr>
            <w:tcW w:w="2517" w:type="dxa"/>
            <w:shd w:val="clear" w:color="auto" w:fill="auto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Наявність акредитації</w:t>
            </w:r>
          </w:p>
        </w:tc>
        <w:tc>
          <w:tcPr>
            <w:tcW w:w="7131" w:type="dxa"/>
            <w:shd w:val="clear" w:color="auto" w:fill="auto"/>
          </w:tcPr>
          <w:p w:rsidR="00EF10E0" w:rsidRPr="007A1F39" w:rsidRDefault="00EF10E0" w:rsidP="0007784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Сертифікат про акредитацію освітньої програми Національного агентства забезпечення якості вищої освіти від 27.02.2020 №231 (рішення №2(19).2.97 від 28.01.2020 р.)</w:t>
            </w:r>
            <w:r w:rsidR="00231832" w:rsidRPr="007A1F39">
              <w:rPr>
                <w:lang w:val="uk-UA" w:eastAsia="uk-UA"/>
              </w:rPr>
              <w:t xml:space="preserve"> до 28 січня 2025 р.</w:t>
            </w:r>
          </w:p>
        </w:tc>
      </w:tr>
      <w:tr w:rsidR="00EF10E0" w:rsidRPr="007844F1" w:rsidTr="00EE2697">
        <w:tc>
          <w:tcPr>
            <w:tcW w:w="2517" w:type="dxa"/>
            <w:shd w:val="clear" w:color="auto" w:fill="auto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Цикл/рівень</w:t>
            </w:r>
          </w:p>
        </w:tc>
        <w:tc>
          <w:tcPr>
            <w:tcW w:w="7131" w:type="dxa"/>
            <w:shd w:val="clear" w:color="auto" w:fill="auto"/>
          </w:tcPr>
          <w:p w:rsidR="00EF10E0" w:rsidRPr="007A1F39" w:rsidRDefault="00FC762F" w:rsidP="00FC762F">
            <w:pPr>
              <w:rPr>
                <w:lang w:val="uk-UA" w:eastAsia="en-US"/>
              </w:rPr>
            </w:pPr>
            <w:r w:rsidRPr="007A1F39">
              <w:rPr>
                <w:lang w:val="uk-UA" w:eastAsia="en-US"/>
              </w:rPr>
              <w:t>НРК України – 7</w:t>
            </w:r>
            <w:r w:rsidR="00EF10E0" w:rsidRPr="007A1F39">
              <w:rPr>
                <w:lang w:val="uk-UA" w:eastAsia="en-US"/>
              </w:rPr>
              <w:t xml:space="preserve"> рівень, FQ-</w:t>
            </w:r>
            <w:r w:rsidRPr="007A1F39">
              <w:rPr>
                <w:lang w:val="uk-UA" w:eastAsia="en-US"/>
              </w:rPr>
              <w:t>EHEA – другий  цикл, ЕQF-LLL – 7 </w:t>
            </w:r>
            <w:r w:rsidR="00EF10E0" w:rsidRPr="007A1F39">
              <w:rPr>
                <w:lang w:val="uk-UA" w:eastAsia="en-US"/>
              </w:rPr>
              <w:t>рівень</w:t>
            </w:r>
          </w:p>
        </w:tc>
      </w:tr>
      <w:tr w:rsidR="00EF10E0" w:rsidRPr="007A1F39" w:rsidTr="00EE2697">
        <w:tc>
          <w:tcPr>
            <w:tcW w:w="2517" w:type="dxa"/>
            <w:shd w:val="clear" w:color="auto" w:fill="auto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Передумови</w:t>
            </w:r>
          </w:p>
        </w:tc>
        <w:tc>
          <w:tcPr>
            <w:tcW w:w="7131" w:type="dxa"/>
            <w:shd w:val="clear" w:color="auto" w:fill="auto"/>
          </w:tcPr>
          <w:p w:rsidR="00EF10E0" w:rsidRPr="007A1F39" w:rsidRDefault="00EF10E0" w:rsidP="008D7421">
            <w:pPr>
              <w:rPr>
                <w:lang w:val="uk-UA"/>
              </w:rPr>
            </w:pPr>
            <w:r w:rsidRPr="007A1F39">
              <w:rPr>
                <w:szCs w:val="22"/>
                <w:lang w:val="uk-UA"/>
              </w:rPr>
              <w:t>Наявність ступеня бакалавра</w:t>
            </w:r>
          </w:p>
        </w:tc>
      </w:tr>
      <w:tr w:rsidR="00EF10E0" w:rsidRPr="007A1F39" w:rsidTr="00EE2697">
        <w:tc>
          <w:tcPr>
            <w:tcW w:w="2517" w:type="dxa"/>
            <w:shd w:val="clear" w:color="auto" w:fill="auto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Мова(и) викладання</w:t>
            </w:r>
          </w:p>
        </w:tc>
        <w:tc>
          <w:tcPr>
            <w:tcW w:w="7131" w:type="dxa"/>
            <w:shd w:val="clear" w:color="auto" w:fill="auto"/>
          </w:tcPr>
          <w:p w:rsidR="00EF10E0" w:rsidRPr="007A1F39" w:rsidRDefault="00EF10E0" w:rsidP="008D7421">
            <w:pPr>
              <w:rPr>
                <w:lang w:val="uk-UA"/>
              </w:rPr>
            </w:pPr>
            <w:r w:rsidRPr="007A1F39">
              <w:rPr>
                <w:szCs w:val="22"/>
                <w:lang w:val="uk-UA"/>
              </w:rPr>
              <w:t>Українська</w:t>
            </w:r>
          </w:p>
        </w:tc>
      </w:tr>
      <w:tr w:rsidR="00EF10E0" w:rsidRPr="007A1F39" w:rsidTr="00EE2697">
        <w:tc>
          <w:tcPr>
            <w:tcW w:w="2517" w:type="dxa"/>
            <w:shd w:val="clear" w:color="auto" w:fill="auto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Термін дії освітньої програми</w:t>
            </w:r>
          </w:p>
        </w:tc>
        <w:tc>
          <w:tcPr>
            <w:tcW w:w="7131" w:type="dxa"/>
            <w:shd w:val="clear" w:color="auto" w:fill="auto"/>
          </w:tcPr>
          <w:p w:rsidR="00EF10E0" w:rsidRPr="007A1F39" w:rsidRDefault="00231832" w:rsidP="001C16C1">
            <w:pPr>
              <w:rPr>
                <w:lang w:val="uk-UA" w:eastAsia="uk-UA"/>
              </w:rPr>
            </w:pPr>
            <w:r w:rsidRPr="007A1F39">
              <w:rPr>
                <w:lang w:eastAsia="uk-UA"/>
              </w:rPr>
              <w:t>2 роки</w:t>
            </w:r>
            <w:r w:rsidR="001C16C1" w:rsidRPr="007A1F39">
              <w:rPr>
                <w:lang w:val="uk-UA" w:eastAsia="uk-UA"/>
              </w:rPr>
              <w:t xml:space="preserve"> (перегляд відбувається не менше 1 разу на 2 роки)</w:t>
            </w:r>
          </w:p>
        </w:tc>
      </w:tr>
      <w:tr w:rsidR="00EF10E0" w:rsidRPr="007844F1" w:rsidTr="00330411">
        <w:tc>
          <w:tcPr>
            <w:tcW w:w="2517" w:type="dxa"/>
          </w:tcPr>
          <w:p w:rsidR="00EF10E0" w:rsidRPr="007A1F39" w:rsidRDefault="00EF10E0" w:rsidP="008D7421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31" w:type="dxa"/>
          </w:tcPr>
          <w:p w:rsidR="00EF10E0" w:rsidRDefault="00D71645" w:rsidP="00ED7917">
            <w:pPr>
              <w:rPr>
                <w:rStyle w:val="Hyperlink"/>
                <w:sz w:val="18"/>
                <w:szCs w:val="18"/>
                <w:lang w:val="uk-UA"/>
              </w:rPr>
            </w:pPr>
            <w:hyperlink r:id="rId7" w:history="1">
              <w:r w:rsidR="00EF10E0" w:rsidRPr="007A1F39">
                <w:rPr>
                  <w:rStyle w:val="Hyperlink"/>
                  <w:sz w:val="18"/>
                  <w:szCs w:val="18"/>
                  <w:lang w:val="uk-UA"/>
                </w:rPr>
                <w:t>http://www.</w:t>
              </w:r>
              <w:r w:rsidR="00EF10E0" w:rsidRPr="007A1F39">
                <w:rPr>
                  <w:rStyle w:val="Hyperlink"/>
                  <w:sz w:val="18"/>
                  <w:szCs w:val="18"/>
                  <w:lang w:val="uk-UA"/>
                </w:rPr>
                <w:t>kspu.edu/About/Faculty/FPhysMathemInformatics/ChairInformatics/EduPlans.aspx</w:t>
              </w:r>
            </w:hyperlink>
          </w:p>
          <w:p w:rsidR="00041B68" w:rsidRPr="007A1F39" w:rsidRDefault="00041B68" w:rsidP="00ED7917">
            <w:pPr>
              <w:rPr>
                <w:sz w:val="18"/>
                <w:szCs w:val="18"/>
                <w:lang w:val="uk-UA"/>
              </w:rPr>
            </w:pPr>
            <w:hyperlink r:id="rId8" w:history="1">
              <w:r w:rsidRPr="00B12F2D">
                <w:rPr>
                  <w:rStyle w:val="Hyperlink"/>
                  <w:sz w:val="18"/>
                  <w:szCs w:val="18"/>
                  <w:lang w:val="uk-UA"/>
                </w:rPr>
                <w:t>https://www.ks</w:t>
              </w:r>
              <w:bookmarkStart w:id="0" w:name="_GoBack"/>
              <w:bookmarkEnd w:id="0"/>
              <w:r w:rsidRPr="00B12F2D">
                <w:rPr>
                  <w:rStyle w:val="Hyperlink"/>
                  <w:sz w:val="18"/>
                  <w:szCs w:val="18"/>
                  <w:lang w:val="uk-UA"/>
                </w:rPr>
                <w:t>pu.edu/Education/EduPrograms/126/126OPPm.aspx</w:t>
              </w:r>
            </w:hyperlink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EF10E0" w:rsidRPr="007A1F39">
        <w:tc>
          <w:tcPr>
            <w:tcW w:w="9648" w:type="dxa"/>
            <w:gridSpan w:val="2"/>
          </w:tcPr>
          <w:p w:rsidR="00EF10E0" w:rsidRPr="007A1F39" w:rsidRDefault="00EF10E0" w:rsidP="0044494E">
            <w:pPr>
              <w:jc w:val="center"/>
              <w:rPr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2. Мета освітньої програми</w:t>
            </w:r>
          </w:p>
        </w:tc>
      </w:tr>
      <w:tr w:rsidR="00EF10E0" w:rsidRPr="007844F1">
        <w:tc>
          <w:tcPr>
            <w:tcW w:w="9648" w:type="dxa"/>
            <w:gridSpan w:val="2"/>
          </w:tcPr>
          <w:p w:rsidR="00EF10E0" w:rsidRPr="007A1F39" w:rsidRDefault="00EF10E0" w:rsidP="00733C1E">
            <w:pPr>
              <w:jc w:val="both"/>
              <w:rPr>
                <w:rStyle w:val="shorttext"/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Забезпечити студентам здобуття поглиблених теоретичних і практичних знань щодо формування здатності розв’язувати складні спеціалізовані задачі, наукові та практичні проблеми в області інформаційних систем та технологій (ІСТ) відповідного до рівня професійної діяльності, яка орієнтована на дослідження і розв’язання складних задач </w:t>
            </w:r>
            <w:r w:rsidR="00B04AA6" w:rsidRPr="007A1F39">
              <w:rPr>
                <w:lang w:val="uk-UA" w:eastAsia="uk-UA"/>
              </w:rPr>
              <w:t>проєкт</w:t>
            </w:r>
            <w:r w:rsidRPr="007A1F39">
              <w:rPr>
                <w:lang w:val="uk-UA" w:eastAsia="uk-UA"/>
              </w:rPr>
              <w:t>ування, розгортання, інтегрування, впровадження та експлуатацію ІСТ</w:t>
            </w:r>
            <w:r w:rsidR="00733C1E" w:rsidRPr="007A1F39">
              <w:rPr>
                <w:lang w:val="uk-UA" w:eastAsia="uk-UA"/>
              </w:rPr>
              <w:t xml:space="preserve"> і програмування фінансових інструментів</w:t>
            </w:r>
            <w:r w:rsidRPr="007A1F39">
              <w:rPr>
                <w:lang w:val="uk-UA" w:eastAsia="uk-UA"/>
              </w:rPr>
              <w:t xml:space="preserve"> у різних галузях </w:t>
            </w:r>
            <w:r w:rsidR="00733C1E" w:rsidRPr="007A1F39">
              <w:rPr>
                <w:lang w:val="uk-UA" w:eastAsia="uk-UA"/>
              </w:rPr>
              <w:t>цифрової</w:t>
            </w:r>
            <w:r w:rsidRPr="007A1F39">
              <w:rPr>
                <w:lang w:val="uk-UA" w:eastAsia="uk-UA"/>
              </w:rPr>
              <w:t xml:space="preserve"> економіки та фінансах.</w:t>
            </w:r>
          </w:p>
        </w:tc>
      </w:tr>
      <w:tr w:rsidR="00EF10E0" w:rsidRPr="007A1F39">
        <w:tc>
          <w:tcPr>
            <w:tcW w:w="9648" w:type="dxa"/>
            <w:gridSpan w:val="2"/>
          </w:tcPr>
          <w:p w:rsidR="00EF10E0" w:rsidRPr="007A1F39" w:rsidRDefault="00EF10E0" w:rsidP="00BF0CF8">
            <w:pPr>
              <w:jc w:val="center"/>
              <w:rPr>
                <w:b/>
                <w:bCs/>
                <w:lang w:val="uk-UA" w:eastAsia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 xml:space="preserve">3. Характеристика </w:t>
            </w:r>
            <w:r w:rsidRPr="007A1F39">
              <w:rPr>
                <w:b/>
                <w:bCs/>
                <w:lang w:val="uk-UA" w:eastAsia="uk-UA"/>
              </w:rPr>
              <w:t>освітньої програми</w:t>
            </w:r>
          </w:p>
        </w:tc>
      </w:tr>
      <w:tr w:rsidR="00EF10E0" w:rsidRPr="007844F1" w:rsidTr="00330411">
        <w:tc>
          <w:tcPr>
            <w:tcW w:w="2517" w:type="dxa"/>
          </w:tcPr>
          <w:p w:rsidR="00EF10E0" w:rsidRPr="007A1F39" w:rsidRDefault="00EF10E0" w:rsidP="00BF0CF8">
            <w:pPr>
              <w:rPr>
                <w:smallCap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Предметна область (галузь знань, спеціальність, спеціалізація)</w:t>
            </w:r>
          </w:p>
        </w:tc>
        <w:tc>
          <w:tcPr>
            <w:tcW w:w="7131" w:type="dxa"/>
          </w:tcPr>
          <w:p w:rsidR="00EF10E0" w:rsidRPr="007A1F39" w:rsidRDefault="00EF10E0" w:rsidP="00BF0CF8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Інформаційні системи та технології і цифрова економіка</w:t>
            </w:r>
          </w:p>
          <w:p w:rsidR="00EF10E0" w:rsidRPr="007A1F39" w:rsidRDefault="00EF10E0" w:rsidP="008A5710">
            <w:pPr>
              <w:jc w:val="both"/>
              <w:rPr>
                <w:lang w:val="uk-UA" w:eastAsia="uk-UA"/>
              </w:rPr>
            </w:pPr>
            <w:r w:rsidRPr="007A1F39">
              <w:rPr>
                <w:rStyle w:val="30"/>
                <w:bCs/>
                <w:i/>
                <w:iCs/>
                <w:sz w:val="24"/>
                <w:lang w:val="uk-UA" w:eastAsia="uk-UA" w:bidi="my-MM"/>
              </w:rPr>
              <w:t>Основні предмети:</w:t>
            </w:r>
            <w:r w:rsidRPr="007A1F39">
              <w:rPr>
                <w:lang w:val="uk-UA" w:eastAsia="uk-UA"/>
              </w:rPr>
              <w:t xml:space="preserve"> </w:t>
            </w:r>
            <w:r w:rsidR="008A5710" w:rsidRPr="007A1F39">
              <w:rPr>
                <w:lang w:val="uk-UA" w:eastAsia="uk-UA"/>
              </w:rPr>
              <w:t xml:space="preserve">моделювання та </w:t>
            </w:r>
            <w:r w:rsidR="00B04AA6" w:rsidRPr="007A1F39">
              <w:rPr>
                <w:lang w:val="uk-UA" w:eastAsia="uk-UA"/>
              </w:rPr>
              <w:t>проєкт</w:t>
            </w:r>
            <w:r w:rsidR="008A5710" w:rsidRPr="007A1F39">
              <w:rPr>
                <w:lang w:val="uk-UA" w:eastAsia="uk-UA"/>
              </w:rPr>
              <w:t>ування інформаційних систем; управління технологією розробки фінансових інструментів; формальні методи інженерії програмного забезпечення; цифрові валюти і блокчейн технології; моделі прогнозування часових рядів для бізнес аналітики</w:t>
            </w:r>
            <w:r w:rsidRPr="007A1F39">
              <w:rPr>
                <w:lang w:val="uk-UA" w:eastAsia="uk-UA"/>
              </w:rPr>
              <w:t>.</w:t>
            </w:r>
          </w:p>
        </w:tc>
      </w:tr>
      <w:tr w:rsidR="00EF10E0" w:rsidRPr="007A1F39" w:rsidTr="00330411">
        <w:tc>
          <w:tcPr>
            <w:tcW w:w="2517" w:type="dxa"/>
          </w:tcPr>
          <w:p w:rsidR="00EF10E0" w:rsidRPr="007A1F39" w:rsidRDefault="00EF10E0" w:rsidP="00BF0CF8">
            <w:pPr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Орієнтація освітньої програми</w:t>
            </w:r>
          </w:p>
        </w:tc>
        <w:tc>
          <w:tcPr>
            <w:tcW w:w="7131" w:type="dxa"/>
          </w:tcPr>
          <w:p w:rsidR="00EF10E0" w:rsidRPr="007A1F39" w:rsidRDefault="00EF10E0" w:rsidP="006940AF">
            <w:pPr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Програма освітньо-професійна</w:t>
            </w:r>
          </w:p>
          <w:p w:rsidR="00EF10E0" w:rsidRPr="007A1F39" w:rsidRDefault="00EF10E0" w:rsidP="00937366">
            <w:pPr>
              <w:jc w:val="both"/>
              <w:rPr>
                <w:rStyle w:val="3"/>
                <w:b w:val="0"/>
                <w:sz w:val="24"/>
                <w:lang w:val="uk-UA" w:eastAsia="uk-UA"/>
              </w:rPr>
            </w:pPr>
            <w:r w:rsidRPr="007A1F39">
              <w:rPr>
                <w:rStyle w:val="3"/>
                <w:b w:val="0"/>
                <w:sz w:val="24"/>
                <w:lang w:val="uk-UA" w:eastAsia="uk-UA"/>
              </w:rPr>
              <w:t>Орієнтована на готовність працювати й набувати навички з інформаційних систем і технологій, математичного та комп’ютерного моделювання бізнес-процесів і фінансових систем</w:t>
            </w:r>
            <w:r w:rsidR="00BC525D" w:rsidRPr="007A1F39">
              <w:rPr>
                <w:rStyle w:val="3"/>
                <w:b w:val="0"/>
                <w:sz w:val="24"/>
                <w:lang w:val="uk-UA" w:eastAsia="uk-UA"/>
              </w:rPr>
              <w:t xml:space="preserve"> в цифровій економіці</w:t>
            </w:r>
            <w:r w:rsidRPr="007A1F39">
              <w:rPr>
                <w:rStyle w:val="3"/>
                <w:b w:val="0"/>
                <w:sz w:val="24"/>
                <w:lang w:val="uk-UA" w:eastAsia="uk-UA"/>
              </w:rPr>
              <w:t>, моделей і методів прийняття рішень за умов невизначеності при створенні інтелектуальних інформаційних систем економічного призначення</w:t>
            </w:r>
          </w:p>
        </w:tc>
      </w:tr>
      <w:tr w:rsidR="00EF10E0" w:rsidRPr="007844F1" w:rsidTr="00330411">
        <w:tc>
          <w:tcPr>
            <w:tcW w:w="2517" w:type="dxa"/>
          </w:tcPr>
          <w:p w:rsidR="00EF10E0" w:rsidRPr="007A1F39" w:rsidRDefault="00EF10E0" w:rsidP="00BF0CF8">
            <w:pPr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131" w:type="dxa"/>
          </w:tcPr>
          <w:p w:rsidR="00EF10E0" w:rsidRPr="007A1F39" w:rsidRDefault="00EF10E0" w:rsidP="0029391A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Загальна програма</w:t>
            </w:r>
          </w:p>
          <w:p w:rsidR="00EF10E0" w:rsidRPr="007A1F39" w:rsidRDefault="00EF10E0" w:rsidP="0001213E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Програма спрямована на підготовку аналітиків-професіоналів, здатних до широкого та інтегрованого поєднання досліджень із моделюванням, </w:t>
            </w:r>
            <w:r w:rsidR="00B04AA6" w:rsidRPr="007A1F39">
              <w:rPr>
                <w:lang w:val="uk-UA" w:eastAsia="uk-UA"/>
              </w:rPr>
              <w:t>проєкт</w:t>
            </w:r>
            <w:r w:rsidRPr="007A1F39">
              <w:rPr>
                <w:lang w:val="uk-UA" w:eastAsia="uk-UA"/>
              </w:rPr>
              <w:t>уванням, розробкою та застосуванням інформаційних систем і технологій для інтелектуального аналізу даних в бізнесі та фінансах</w:t>
            </w:r>
          </w:p>
          <w:p w:rsidR="00EF10E0" w:rsidRPr="007A1F39" w:rsidRDefault="00EF10E0" w:rsidP="002F4FAE">
            <w:pPr>
              <w:jc w:val="both"/>
              <w:rPr>
                <w:rStyle w:val="3"/>
                <w:b w:val="0"/>
                <w:sz w:val="24"/>
                <w:lang w:val="uk-UA"/>
              </w:rPr>
            </w:pPr>
            <w:r w:rsidRPr="007A1F39">
              <w:rPr>
                <w:lang w:val="uk-UA"/>
              </w:rPr>
              <w:t>Ключові слова: інформаційні системи та технології, блокчейн, цифрова економіка, фінансові інструменти</w:t>
            </w:r>
          </w:p>
        </w:tc>
      </w:tr>
      <w:tr w:rsidR="00EF10E0" w:rsidRPr="007A1F39" w:rsidTr="00330411">
        <w:tc>
          <w:tcPr>
            <w:tcW w:w="2517" w:type="dxa"/>
          </w:tcPr>
          <w:p w:rsidR="00EF10E0" w:rsidRPr="007A1F39" w:rsidRDefault="00EF10E0" w:rsidP="00BF0CF8">
            <w:pPr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Особливості програми</w:t>
            </w:r>
          </w:p>
        </w:tc>
        <w:tc>
          <w:tcPr>
            <w:tcW w:w="7131" w:type="dxa"/>
          </w:tcPr>
          <w:p w:rsidR="00EF10E0" w:rsidRPr="007A1F39" w:rsidRDefault="00EF10E0" w:rsidP="00C635FC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Поглиблене вивчення і знання моделювання, </w:t>
            </w:r>
            <w:r w:rsidR="00B04AA6" w:rsidRPr="007A1F39">
              <w:rPr>
                <w:lang w:val="uk-UA" w:eastAsia="uk-UA"/>
              </w:rPr>
              <w:t>проєкт</w:t>
            </w:r>
            <w:r w:rsidRPr="007A1F39">
              <w:rPr>
                <w:lang w:val="uk-UA" w:eastAsia="uk-UA"/>
              </w:rPr>
              <w:t>ування, розробки, впровадження та застосування інтелектуальних інформаційних систем і технологій, блокчейну для цифрової економіки, бізнесу і фінансів.</w:t>
            </w:r>
          </w:p>
          <w:p w:rsidR="00EF10E0" w:rsidRPr="007A1F39" w:rsidRDefault="00EF10E0" w:rsidP="00E51077">
            <w:pPr>
              <w:jc w:val="both"/>
              <w:rPr>
                <w:rStyle w:val="3"/>
                <w:rFonts w:cs="Arial Unicode MS"/>
                <w:b w:val="0"/>
                <w:szCs w:val="26"/>
                <w:lang w:val="uk-UA" w:bidi="my-MM"/>
              </w:rPr>
            </w:pPr>
            <w:r w:rsidRPr="007A1F39">
              <w:rPr>
                <w:b/>
                <w:bCs/>
                <w:lang w:val="uk-UA" w:eastAsia="uk-UA"/>
              </w:rPr>
              <w:t>Частина дисциплін викладатиметься на вибір студента англійською або українською мовами</w:t>
            </w:r>
          </w:p>
        </w:tc>
      </w:tr>
      <w:tr w:rsidR="00EF10E0" w:rsidRPr="007A1F39">
        <w:tc>
          <w:tcPr>
            <w:tcW w:w="9648" w:type="dxa"/>
            <w:gridSpan w:val="2"/>
          </w:tcPr>
          <w:p w:rsidR="00EF10E0" w:rsidRPr="007A1F39" w:rsidRDefault="00EF10E0" w:rsidP="0029391A">
            <w:pPr>
              <w:jc w:val="center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4. Придатність випускників</w:t>
            </w:r>
          </w:p>
          <w:p w:rsidR="00EF10E0" w:rsidRPr="007A1F39" w:rsidRDefault="00EF10E0" w:rsidP="0029391A">
            <w:pPr>
              <w:jc w:val="center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до працевлаштування та подальшого навчання</w:t>
            </w:r>
          </w:p>
        </w:tc>
      </w:tr>
      <w:tr w:rsidR="00EF10E0" w:rsidRPr="007844F1" w:rsidTr="00330411">
        <w:tc>
          <w:tcPr>
            <w:tcW w:w="2517" w:type="dxa"/>
          </w:tcPr>
          <w:p w:rsidR="00EF10E0" w:rsidRPr="007A1F39" w:rsidRDefault="00EF10E0" w:rsidP="0094166C">
            <w:pPr>
              <w:rPr>
                <w:rStyle w:val="shorttext"/>
                <w:b/>
                <w:bCs/>
                <w:color w:val="FF0000"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 xml:space="preserve">Працевлаштування </w:t>
            </w:r>
          </w:p>
        </w:tc>
        <w:tc>
          <w:tcPr>
            <w:tcW w:w="7131" w:type="dxa"/>
          </w:tcPr>
          <w:p w:rsidR="00EF10E0" w:rsidRPr="007A1F39" w:rsidRDefault="00EF10E0" w:rsidP="0029391A">
            <w:pPr>
              <w:jc w:val="both"/>
              <w:rPr>
                <w:lang w:val="uk-UA" w:eastAsia="uk-UA"/>
              </w:rPr>
            </w:pPr>
            <w:r w:rsidRPr="007A1F39">
              <w:rPr>
                <w:rStyle w:val="a"/>
                <w:i w:val="0"/>
                <w:sz w:val="24"/>
                <w:lang w:val="uk-UA" w:eastAsia="uk-UA" w:bidi="my-MM"/>
              </w:rPr>
              <w:t>Випускники можуть працювати</w:t>
            </w:r>
            <w:r w:rsidRPr="007A1F39">
              <w:rPr>
                <w:i/>
                <w:iCs/>
                <w:lang w:val="uk-UA" w:eastAsia="uk-UA"/>
              </w:rPr>
              <w:t xml:space="preserve"> </w:t>
            </w:r>
            <w:r w:rsidRPr="007A1F39">
              <w:rPr>
                <w:lang w:val="uk-UA" w:eastAsia="uk-UA"/>
              </w:rPr>
              <w:t>в ІТ-компаніях та ІТ-підрозділах  підприємств, банків, страхових</w:t>
            </w:r>
            <w:r w:rsidR="00BC525D" w:rsidRPr="007A1F39">
              <w:rPr>
                <w:lang w:val="uk-UA" w:eastAsia="uk-UA"/>
              </w:rPr>
              <w:t xml:space="preserve"> і логістичних</w:t>
            </w:r>
            <w:r w:rsidRPr="007A1F39">
              <w:rPr>
                <w:lang w:val="uk-UA" w:eastAsia="uk-UA"/>
              </w:rPr>
              <w:t xml:space="preserve"> компаній, фондових ринків, аналітично-інформаційних установ та організацій на посадах програмістів, </w:t>
            </w:r>
            <w:r w:rsidRPr="007A1F39">
              <w:rPr>
                <w:lang w:val="uk-UA" w:eastAsia="en-US"/>
              </w:rPr>
              <w:t>IT-</w:t>
            </w:r>
            <w:r w:rsidRPr="007A1F39">
              <w:rPr>
                <w:lang w:val="uk-UA" w:eastAsia="uk-UA"/>
              </w:rPr>
              <w:t>фахівців, системних аналітиків, аналітиків комп’ютерних систем за професіями згідно з Національним класифікатором професій ДК 003:2010:</w:t>
            </w:r>
          </w:p>
          <w:p w:rsidR="00EF10E0" w:rsidRPr="007A1F39" w:rsidRDefault="00EF10E0" w:rsidP="00635556">
            <w:pPr>
              <w:pStyle w:val="41"/>
              <w:shd w:val="clear" w:color="auto" w:fill="auto"/>
              <w:spacing w:after="0" w:line="240" w:lineRule="auto"/>
              <w:ind w:left="6"/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2132.2 - Інженер-програміст </w:t>
            </w:r>
          </w:p>
          <w:p w:rsidR="00EF10E0" w:rsidRPr="007A1F39" w:rsidRDefault="00EF10E0" w:rsidP="00635556">
            <w:pPr>
              <w:pStyle w:val="41"/>
              <w:shd w:val="clear" w:color="auto" w:fill="auto"/>
              <w:spacing w:after="0" w:line="240" w:lineRule="auto"/>
              <w:ind w:left="6"/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2131.2 - Програміст (база даних);</w:t>
            </w:r>
          </w:p>
          <w:p w:rsidR="00EF10E0" w:rsidRPr="007A1F39" w:rsidRDefault="00EF10E0" w:rsidP="00635556">
            <w:pPr>
              <w:pStyle w:val="41"/>
              <w:shd w:val="clear" w:color="auto" w:fill="auto"/>
              <w:spacing w:after="0" w:line="240" w:lineRule="auto"/>
              <w:ind w:left="6"/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2132.2 - Програміст прикладний;</w:t>
            </w:r>
          </w:p>
          <w:p w:rsidR="00EF10E0" w:rsidRPr="007A1F39" w:rsidRDefault="00EF10E0" w:rsidP="0008374E">
            <w:pPr>
              <w:pStyle w:val="41"/>
              <w:shd w:val="clear" w:color="auto" w:fill="auto"/>
              <w:spacing w:after="0" w:line="240" w:lineRule="auto"/>
              <w:ind w:left="6"/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2131.2 - Адміністратор бази даних;</w:t>
            </w:r>
          </w:p>
          <w:p w:rsidR="00EF10E0" w:rsidRPr="007A1F39" w:rsidRDefault="00EF10E0" w:rsidP="0008374E">
            <w:pPr>
              <w:pStyle w:val="41"/>
              <w:shd w:val="clear" w:color="auto" w:fill="auto"/>
              <w:spacing w:after="0" w:line="240" w:lineRule="auto"/>
              <w:ind w:left="6"/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2131.2 - Аналітик комп’ютерних систем;</w:t>
            </w:r>
          </w:p>
          <w:p w:rsidR="00EF10E0" w:rsidRPr="007A1F39" w:rsidRDefault="00EF10E0" w:rsidP="0008374E">
            <w:pPr>
              <w:pStyle w:val="41"/>
              <w:shd w:val="clear" w:color="auto" w:fill="auto"/>
              <w:spacing w:after="0" w:line="240" w:lineRule="auto"/>
              <w:ind w:left="6"/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2131.2 - Аналітик з комп'ютерних комунікацій;</w:t>
            </w:r>
          </w:p>
          <w:p w:rsidR="00EF10E0" w:rsidRPr="007A1F39" w:rsidRDefault="00EF10E0" w:rsidP="00BC525D">
            <w:pPr>
              <w:pStyle w:val="41"/>
              <w:shd w:val="clear" w:color="auto" w:fill="auto"/>
              <w:spacing w:after="0" w:line="240" w:lineRule="auto"/>
              <w:ind w:left="6"/>
              <w:rPr>
                <w:rStyle w:val="shorttext"/>
                <w:rFonts w:eastAsia="Times New Roman" w:cs="Arial Unicode MS"/>
                <w:b/>
                <w:bCs/>
                <w:szCs w:val="27"/>
                <w:lang w:val="uk-UA" w:eastAsia="uk-UA" w:bidi="my-MM"/>
              </w:rPr>
            </w:pPr>
            <w:r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2441.2 - Економіст обчислювального (інформаційно-обчислювального) центру, Економіст з бухгалтерського обліку та а</w:t>
            </w:r>
            <w:r w:rsidR="00BC525D" w:rsidRPr="007A1F39">
              <w:rPr>
                <w:rFonts w:eastAsia="Times New Roman" w:cs="Arial Unicode MS"/>
                <w:sz w:val="24"/>
                <w:szCs w:val="24"/>
                <w:lang w:val="uk-UA" w:eastAsia="uk-UA" w:bidi="my-MM"/>
              </w:rPr>
              <w:t>налізу господарської діяльності</w:t>
            </w:r>
          </w:p>
        </w:tc>
      </w:tr>
      <w:tr w:rsidR="00EF10E0" w:rsidRPr="007844F1" w:rsidTr="00330411">
        <w:tc>
          <w:tcPr>
            <w:tcW w:w="2517" w:type="dxa"/>
          </w:tcPr>
          <w:p w:rsidR="00EF10E0" w:rsidRPr="007A1F39" w:rsidRDefault="00EF10E0" w:rsidP="00BF0CF8">
            <w:pPr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Подальше навчання</w:t>
            </w:r>
          </w:p>
        </w:tc>
        <w:tc>
          <w:tcPr>
            <w:tcW w:w="7131" w:type="dxa"/>
          </w:tcPr>
          <w:p w:rsidR="00EF10E0" w:rsidRPr="007A1F39" w:rsidRDefault="00EF10E0" w:rsidP="00E65B8F">
            <w:pPr>
              <w:jc w:val="both"/>
              <w:rPr>
                <w:rStyle w:val="shorttext"/>
                <w:bCs/>
                <w:lang w:val="uk-UA"/>
              </w:rPr>
            </w:pPr>
            <w:r w:rsidRPr="007A1F39">
              <w:rPr>
                <w:rStyle w:val="shorttext"/>
                <w:bCs/>
                <w:lang w:val="uk-UA"/>
              </w:rPr>
              <w:t xml:space="preserve">Можливість продовжувати освіту на третьому (освітньо-науковому) рівні вищої освіти </w:t>
            </w:r>
            <w:r w:rsidRPr="007A1F39">
              <w:rPr>
                <w:rStyle w:val="fontstyle01"/>
                <w:lang w:val="uk-UA"/>
              </w:rPr>
              <w:t>з отриманням ступеня доктор філософії (PhD)</w:t>
            </w:r>
            <w:r w:rsidRPr="007A1F39">
              <w:rPr>
                <w:rStyle w:val="shorttext"/>
                <w:bCs/>
                <w:lang w:val="uk-UA"/>
              </w:rPr>
              <w:t>. та отримувати додаткову післядипломну освіту</w:t>
            </w:r>
          </w:p>
        </w:tc>
      </w:tr>
      <w:tr w:rsidR="00EF10E0" w:rsidRPr="007A1F39">
        <w:tc>
          <w:tcPr>
            <w:tcW w:w="9648" w:type="dxa"/>
            <w:gridSpan w:val="2"/>
          </w:tcPr>
          <w:p w:rsidR="00EF10E0" w:rsidRPr="007A1F39" w:rsidRDefault="00EF10E0" w:rsidP="0029391A">
            <w:pPr>
              <w:jc w:val="center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5. Викладання та оцінювання</w:t>
            </w:r>
          </w:p>
        </w:tc>
      </w:tr>
      <w:tr w:rsidR="00EF10E0" w:rsidRPr="007844F1" w:rsidTr="00330411">
        <w:tc>
          <w:tcPr>
            <w:tcW w:w="2517" w:type="dxa"/>
          </w:tcPr>
          <w:p w:rsidR="00EF10E0" w:rsidRPr="007A1F39" w:rsidRDefault="00EF10E0" w:rsidP="00BF0CF8">
            <w:pPr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Викладання та навчання</w:t>
            </w:r>
          </w:p>
        </w:tc>
        <w:tc>
          <w:tcPr>
            <w:tcW w:w="7131" w:type="dxa"/>
          </w:tcPr>
          <w:p w:rsidR="00EF10E0" w:rsidRPr="007A1F39" w:rsidRDefault="00EF10E0" w:rsidP="00E65B8F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 xml:space="preserve">Проблемно-орієнтоване навчання, змішане навчання, лекції, практичні та лабораторні роботи, </w:t>
            </w:r>
            <w:r w:rsidR="00182257" w:rsidRPr="007A1F39">
              <w:rPr>
                <w:lang w:val="uk-UA" w:eastAsia="uk-UA"/>
              </w:rPr>
              <w:t>групові проє</w:t>
            </w:r>
            <w:r w:rsidRPr="007A1F39">
              <w:rPr>
                <w:lang w:val="uk-UA" w:eastAsia="uk-UA"/>
              </w:rPr>
              <w:t>кти</w:t>
            </w:r>
            <w:r w:rsidRPr="007A1F39">
              <w:rPr>
                <w:lang w:val="uk-UA"/>
              </w:rPr>
              <w:t>, участь у тренінгах, командна робота, підготовка кваліфікаційної роботи, участь у міжнародних та міждисциплінарних проєктах, індивідуальні завдання</w:t>
            </w:r>
          </w:p>
        </w:tc>
      </w:tr>
      <w:tr w:rsidR="00EF10E0" w:rsidRPr="007844F1" w:rsidTr="00330411">
        <w:tc>
          <w:tcPr>
            <w:tcW w:w="2517" w:type="dxa"/>
          </w:tcPr>
          <w:p w:rsidR="00EF10E0" w:rsidRPr="007A1F39" w:rsidRDefault="00EF10E0" w:rsidP="00BF0CF8">
            <w:pPr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Оцінювання</w:t>
            </w:r>
          </w:p>
        </w:tc>
        <w:tc>
          <w:tcPr>
            <w:tcW w:w="7131" w:type="dxa"/>
          </w:tcPr>
          <w:p w:rsidR="00EF10E0" w:rsidRPr="007A1F39" w:rsidRDefault="00EF10E0" w:rsidP="00DA1D3C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Усні і письмові екзамени, практ</w:t>
            </w:r>
            <w:r w:rsidR="00BC525D" w:rsidRPr="007A1F39">
              <w:rPr>
                <w:lang w:val="uk-UA"/>
              </w:rPr>
              <w:t>ика, кейси, технічні звіти, проє</w:t>
            </w:r>
            <w:r w:rsidRPr="007A1F39">
              <w:rPr>
                <w:lang w:val="uk-UA"/>
              </w:rPr>
              <w:t>ктна робота, тестовий контроль, захист кваліфікаційної роботи.</w:t>
            </w:r>
          </w:p>
          <w:p w:rsidR="00EF10E0" w:rsidRPr="007A1F39" w:rsidRDefault="00EF10E0" w:rsidP="00C30C0D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Оцінювання здобувачів вищої освіти відбувається за</w:t>
            </w:r>
            <w:r w:rsidR="00FC762F" w:rsidRPr="007A1F39">
              <w:rPr>
                <w:lang w:val="uk-UA"/>
              </w:rPr>
              <w:t xml:space="preserve"> накопичувальною системою із застосуванням 100-бальної</w:t>
            </w:r>
            <w:r w:rsidR="00C30C0D" w:rsidRPr="007A1F39">
              <w:rPr>
                <w:lang w:val="uk-UA"/>
              </w:rPr>
              <w:t>, національної (відмінно, добре, задовільно, незадовільно) та шкали</w:t>
            </w:r>
            <w:r w:rsidR="00FC762F" w:rsidRPr="007A1F39">
              <w:rPr>
                <w:lang w:val="uk-UA"/>
              </w:rPr>
              <w:t xml:space="preserve"> ЄКТС (A, B, C, D, E, F, FX)</w:t>
            </w:r>
            <w:r w:rsidR="00C30C0D" w:rsidRPr="007A1F39">
              <w:rPr>
                <w:lang w:val="uk-UA"/>
              </w:rPr>
              <w:t>.</w:t>
            </w:r>
          </w:p>
          <w:p w:rsidR="00FC762F" w:rsidRPr="007A1F39" w:rsidRDefault="00FC762F" w:rsidP="00FC762F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Критерії оцінювання базуються на очікуваних програмних результатах навчання. Критерії оцінювання видів навчальної діяльності відображаються у силабусі освітньої компоненти</w:t>
            </w:r>
            <w:r w:rsidR="00C30C0D" w:rsidRPr="007A1F39">
              <w:rPr>
                <w:lang w:val="uk-UA"/>
              </w:rPr>
              <w:t>.</w:t>
            </w:r>
          </w:p>
        </w:tc>
      </w:tr>
      <w:tr w:rsidR="00EF10E0" w:rsidRPr="007A1F39">
        <w:tc>
          <w:tcPr>
            <w:tcW w:w="9648" w:type="dxa"/>
            <w:gridSpan w:val="2"/>
          </w:tcPr>
          <w:p w:rsidR="00EF10E0" w:rsidRPr="007A1F39" w:rsidRDefault="00EF10E0" w:rsidP="00DA1D3C">
            <w:pPr>
              <w:jc w:val="center"/>
              <w:rPr>
                <w:b/>
                <w:bCs/>
                <w:lang w:val="uk-UA"/>
              </w:rPr>
            </w:pPr>
            <w:r w:rsidRPr="007A1F39">
              <w:rPr>
                <w:b/>
                <w:bCs/>
                <w:lang w:val="uk-UA"/>
              </w:rPr>
              <w:t>6. Програмні компетентності</w:t>
            </w:r>
          </w:p>
        </w:tc>
      </w:tr>
      <w:tr w:rsidR="00D237F9" w:rsidRPr="007A1F39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smallCap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Інтегральна компетентність (ІК)</w:t>
            </w:r>
          </w:p>
        </w:tc>
        <w:tc>
          <w:tcPr>
            <w:tcW w:w="7131" w:type="dxa"/>
          </w:tcPr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Здатність розв’язувати задачі дослідницького та інноваційного характеру у сфері інформаційних систем та технологій.</w:t>
            </w:r>
          </w:p>
        </w:tc>
      </w:tr>
      <w:tr w:rsidR="00D237F9" w:rsidRPr="007A1F39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smallCap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 xml:space="preserve">Загальні компетентності (ЗК) </w:t>
            </w:r>
          </w:p>
        </w:tc>
        <w:tc>
          <w:tcPr>
            <w:tcW w:w="7131" w:type="dxa"/>
          </w:tcPr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ЗК1. Здатність до абстрактного мислення, аналізу та синтезу.</w:t>
            </w:r>
          </w:p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ЗК2. Здатність спілкуватися іноземною мовою.</w:t>
            </w:r>
          </w:p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ЗК3.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 xml:space="preserve">ЗК4. Здатність розробляти </w:t>
            </w:r>
            <w:r w:rsidR="00B04AA6" w:rsidRPr="007A1F39">
              <w:rPr>
                <w:lang w:val="uk-UA"/>
              </w:rPr>
              <w:t>проєкт</w:t>
            </w:r>
            <w:r w:rsidRPr="007A1F39">
              <w:rPr>
                <w:lang w:val="uk-UA"/>
              </w:rPr>
              <w:t>и та управляти ними.</w:t>
            </w:r>
          </w:p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ЗК5. Здатність оцінювати та забезпечувати якість виконуваних робіт.</w:t>
            </w:r>
          </w:p>
        </w:tc>
      </w:tr>
      <w:tr w:rsidR="00D237F9" w:rsidRPr="007A1F39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smallCap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 xml:space="preserve">Фахові компетентності (ФК) </w:t>
            </w:r>
          </w:p>
        </w:tc>
        <w:tc>
          <w:tcPr>
            <w:tcW w:w="7131" w:type="dxa"/>
          </w:tcPr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 xml:space="preserve">СК1. Здатність розробляти та застосувати ІСТ, необхідні для розв’язання стратегічних і поточних задач. </w:t>
            </w:r>
          </w:p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СК2. Здатність формулювати вимоги до етапів життєвого циклу сервіс-орієнтованих інформаційних систем.</w:t>
            </w:r>
          </w:p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 xml:space="preserve">СК3. Здатність </w:t>
            </w:r>
            <w:r w:rsidR="00B04AA6" w:rsidRPr="007A1F39">
              <w:rPr>
                <w:lang w:val="uk-UA"/>
              </w:rPr>
              <w:t>проєкт</w:t>
            </w:r>
            <w:r w:rsidRPr="007A1F39">
              <w:rPr>
                <w:lang w:val="uk-UA"/>
              </w:rPr>
              <w:t>увати інформаційні системи з урахуванням особливостей їх призначення, неповної/недостатньої інформації та суперечливих вимог.</w:t>
            </w:r>
          </w:p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СК4. Здатність розробляти математичні, інформаційні та комп’ютерні моделі об’єктів і процесів інформатизації.</w:t>
            </w:r>
          </w:p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СК5. Здатність використовувати сучасні технології аналізу даних для оптимізації процесів в інформаційних системах.</w:t>
            </w:r>
          </w:p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СК6. Здатність управляти інформаційними ризиками на основі концепції інформаційної безпеки.</w:t>
            </w:r>
          </w:p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 xml:space="preserve">СК7. Розробляти і реалізовувати інноваційні </w:t>
            </w:r>
            <w:r w:rsidR="00B04AA6" w:rsidRPr="007A1F39">
              <w:rPr>
                <w:lang w:val="uk-UA"/>
              </w:rPr>
              <w:t>проєкт</w:t>
            </w:r>
            <w:r w:rsidRPr="007A1F39">
              <w:rPr>
                <w:lang w:val="uk-UA"/>
              </w:rPr>
              <w:t>и у сфері ІСТ.</w:t>
            </w:r>
          </w:p>
          <w:p w:rsidR="00D237F9" w:rsidRPr="007A1F39" w:rsidRDefault="00D237F9" w:rsidP="00D237F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СК8. Здатність до використання відповідних методів аналітики на основі вимог предметної області.</w:t>
            </w:r>
          </w:p>
          <w:p w:rsidR="00D237F9" w:rsidRPr="007A1F39" w:rsidRDefault="00D237F9" w:rsidP="00D237F9">
            <w:pPr>
              <w:jc w:val="both"/>
              <w:rPr>
                <w:szCs w:val="23"/>
                <w:lang w:val="uk-UA"/>
              </w:rPr>
            </w:pPr>
            <w:r w:rsidRPr="007A1F39">
              <w:rPr>
                <w:lang w:val="uk-UA"/>
              </w:rPr>
              <w:t>СК9. Здатність до визначення та верифікації прогнозних оцінок курсу фінансових інструментів на базі використання спеціальних пакетів моделювання та аналізу статистичних даних</w:t>
            </w:r>
            <w:r w:rsidRPr="007A1F39">
              <w:t>.</w:t>
            </w:r>
          </w:p>
        </w:tc>
      </w:tr>
      <w:tr w:rsidR="00D237F9" w:rsidRPr="007A1F39">
        <w:tc>
          <w:tcPr>
            <w:tcW w:w="9648" w:type="dxa"/>
            <w:gridSpan w:val="2"/>
          </w:tcPr>
          <w:p w:rsidR="00D237F9" w:rsidRPr="007A1F39" w:rsidRDefault="00D237F9" w:rsidP="00D237F9">
            <w:pPr>
              <w:jc w:val="center"/>
              <w:rPr>
                <w:b/>
                <w:bCs/>
                <w:lang w:val="uk-UA"/>
              </w:rPr>
            </w:pPr>
            <w:r w:rsidRPr="007A1F39">
              <w:rPr>
                <w:b/>
                <w:bCs/>
                <w:lang w:val="uk-UA"/>
              </w:rPr>
              <w:t>7. Програмні результати навчання</w:t>
            </w:r>
          </w:p>
        </w:tc>
      </w:tr>
      <w:tr w:rsidR="00D237F9" w:rsidRPr="007A1F39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</w:p>
        </w:tc>
        <w:tc>
          <w:tcPr>
            <w:tcW w:w="7131" w:type="dxa"/>
          </w:tcPr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РН1. Відшуковувати необхідну інформацію в науковій і технічній літературі, базах даних, інших джерелах, аналізувати та оцінювати цю інформацію.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РН2. Вільно спілкуватись державною та іноземною мовами в науковій, виробничій та соціально-суспільній сферах діяльності.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РН3 Приймати ефективні рішення з проблем розвитку інформаційної інфраструктури, створення і застосування ІСТ.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РН4. Управляти процесами розробки, впровадження та експлуатації у сфері ІСТ, які є складними, непередбачуваними і потребують нових стратегічних та командних підходів. 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РН5. Визначати вимоги до ІСТ на основі аналізу бізнес-процесів та аналізу потреб зацікавлених сторін, розробляти технічні завдання. 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РН6. Обґрунтовувати вибір технічних та програмних рішень з урахуванням їх взаємодії та потенційного впливу на вирішення організаційних проблем, організовувати їх впровадження та використання. 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РН7. Здійснювати обґрунтований вибір </w:t>
            </w:r>
            <w:r w:rsidR="00B04AA6" w:rsidRPr="007A1F39">
              <w:rPr>
                <w:lang w:val="uk-UA" w:eastAsia="uk-UA"/>
              </w:rPr>
              <w:t>проєкт</w:t>
            </w:r>
            <w:r w:rsidRPr="007A1F39">
              <w:rPr>
                <w:lang w:val="uk-UA" w:eastAsia="uk-UA"/>
              </w:rPr>
              <w:t xml:space="preserve">них рішень та </w:t>
            </w:r>
            <w:r w:rsidR="00B04AA6" w:rsidRPr="007A1F39">
              <w:rPr>
                <w:lang w:val="uk-UA" w:eastAsia="uk-UA"/>
              </w:rPr>
              <w:t>проєкт</w:t>
            </w:r>
            <w:r w:rsidRPr="007A1F39">
              <w:rPr>
                <w:lang w:val="uk-UA" w:eastAsia="uk-UA"/>
              </w:rPr>
              <w:t xml:space="preserve">увати сервіс-орієнтовану інформаційну архітектуру підприємства (установи, організації тощо). 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РН8. Розробляти моделі інформаційних процесів та систем різного класу, використовувати методи моделювання, формалізації, алгоритмізації та реалізації моделей з використанням сучасних комп’ютерних засобів.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РН9. Розробляти і використовувати сховища даних, здійснювати аналіз даних для підтримки прийняття рішень. 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РН10. Забезпечувати якісний кіберзахист ІСТ, планувати, організовувати, впроваджувати та контролювати функціонування систем захисту інформації. 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РН11. Розв’язувати задачі цифрової трансформації у нових або невідомих середовищах на основі спеціалізованих концептуальних знань, що включають сучасні наукові здобутки у сфері інформаційних технологій, досліджень та інтеграції знань з різних галузей.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РН12. Прогнозувати, аналізувати та інтерпретувати інструментальними засобами результати фінансових процесів за допомогою економетричних моделей</w:t>
            </w:r>
          </w:p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lang w:val="uk-UA" w:eastAsia="uk-UA"/>
              </w:rPr>
              <w:t>РН13. Працювати з філософськими категоріями як дослідницькими інструментами, необхідними для формулювання наукового світогляду і професійної етики.</w:t>
            </w:r>
          </w:p>
        </w:tc>
      </w:tr>
      <w:tr w:rsidR="00D237F9" w:rsidRPr="007A1F39">
        <w:tc>
          <w:tcPr>
            <w:tcW w:w="9648" w:type="dxa"/>
            <w:gridSpan w:val="2"/>
          </w:tcPr>
          <w:p w:rsidR="00D237F9" w:rsidRPr="007A1F39" w:rsidRDefault="00D237F9" w:rsidP="00D237F9">
            <w:pPr>
              <w:jc w:val="center"/>
              <w:rPr>
                <w:b/>
                <w:bCs/>
                <w:lang w:val="uk-UA" w:eastAsia="uk-UA"/>
              </w:rPr>
            </w:pPr>
            <w:r w:rsidRPr="007A1F39">
              <w:rPr>
                <w:b/>
                <w:bCs/>
                <w:lang w:val="uk-UA" w:eastAsia="ru-RU"/>
              </w:rPr>
              <w:t xml:space="preserve">8 </w:t>
            </w:r>
            <w:r w:rsidRPr="007A1F39">
              <w:rPr>
                <w:b/>
                <w:bCs/>
                <w:lang w:val="uk-UA" w:eastAsia="uk-UA"/>
              </w:rPr>
              <w:t>- Ресурсне забезпечення реалізації програми</w:t>
            </w:r>
          </w:p>
        </w:tc>
      </w:tr>
      <w:tr w:rsidR="00D237F9" w:rsidRPr="007844F1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Кадрове забезпечення</w:t>
            </w:r>
          </w:p>
        </w:tc>
        <w:tc>
          <w:tcPr>
            <w:tcW w:w="7131" w:type="dxa"/>
          </w:tcPr>
          <w:p w:rsidR="00D237F9" w:rsidRPr="007A1F39" w:rsidRDefault="00D237F9" w:rsidP="00182257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доктори фізико-математичних, технічних та економічних наук, кандидати технічних і фізико-математичних наук,</w:t>
            </w:r>
            <w:r w:rsidR="00182257" w:rsidRPr="007A1F39">
              <w:rPr>
                <w:lang w:val="uk-UA" w:eastAsia="uk-UA"/>
              </w:rPr>
              <w:t xml:space="preserve"> доктор філософії з інженерії програмного забезпечення,</w:t>
            </w:r>
            <w:r w:rsidRPr="007A1F39">
              <w:rPr>
                <w:lang w:val="uk-UA" w:eastAsia="uk-UA"/>
              </w:rPr>
              <w:t xml:space="preserve"> запрошені фахівці з бізнесу та ІТ-галузі</w:t>
            </w:r>
          </w:p>
        </w:tc>
      </w:tr>
      <w:tr w:rsidR="00D237F9" w:rsidRPr="007844F1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Матеріально-технічне забезпечення</w:t>
            </w:r>
          </w:p>
        </w:tc>
        <w:tc>
          <w:tcPr>
            <w:tcW w:w="7131" w:type="dxa"/>
          </w:tcPr>
          <w:p w:rsidR="00D237F9" w:rsidRPr="007A1F39" w:rsidRDefault="00D237F9" w:rsidP="00182257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комп’ютерн</w:t>
            </w:r>
            <w:r w:rsidR="00182257" w:rsidRPr="007A1F39">
              <w:rPr>
                <w:lang w:val="uk-UA" w:eastAsia="uk-UA"/>
              </w:rPr>
              <w:t>і</w:t>
            </w:r>
            <w:r w:rsidRPr="007A1F39">
              <w:rPr>
                <w:lang w:val="uk-UA" w:eastAsia="uk-UA"/>
              </w:rPr>
              <w:t xml:space="preserve"> клас</w:t>
            </w:r>
            <w:r w:rsidR="00182257" w:rsidRPr="007A1F39">
              <w:rPr>
                <w:lang w:val="uk-UA" w:eastAsia="uk-UA"/>
              </w:rPr>
              <w:t>и</w:t>
            </w:r>
            <w:r w:rsidRPr="007A1F39">
              <w:rPr>
                <w:lang w:val="uk-UA" w:eastAsia="uk-UA"/>
              </w:rPr>
              <w:t xml:space="preserve"> з мультимедійним обладнанням, wi-fi, лабораторія криптоекономіки для проведення лабораторних і практичних занять, проведення досліджень зі спеціальності 126 Інформаційні системи та технології, коворкинг зала і конференц зала Наукової бібліотеки для проведення наукових заходів</w:t>
            </w:r>
          </w:p>
        </w:tc>
      </w:tr>
      <w:tr w:rsidR="00D237F9" w:rsidRPr="007A1F39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Інформаційне та</w:t>
            </w:r>
          </w:p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навчально-методичне</w:t>
            </w:r>
          </w:p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забезпечення</w:t>
            </w:r>
          </w:p>
        </w:tc>
        <w:tc>
          <w:tcPr>
            <w:tcW w:w="7131" w:type="dxa"/>
          </w:tcPr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 xml:space="preserve">Доступ до наукометричних баз в мережі ХДУ Scopus, Web of Science, </w:t>
            </w:r>
            <w:r w:rsidRPr="007A1F39">
              <w:rPr>
                <w:lang w:val="en-US" w:eastAsia="uk-UA"/>
              </w:rPr>
              <w:t>ScienceDirect</w:t>
            </w:r>
            <w:r w:rsidRPr="007A1F39">
              <w:rPr>
                <w:lang w:val="uk-UA" w:eastAsia="uk-UA"/>
              </w:rPr>
              <w:t>, бази даних Springer; електронних освітніх ресурсів, силабусів, методичного забезпечення на платформах дистанційного навчання;</w:t>
            </w:r>
          </w:p>
          <w:p w:rsidR="00D237F9" w:rsidRPr="007A1F39" w:rsidRDefault="00D237F9" w:rsidP="00D237F9">
            <w:pPr>
              <w:pStyle w:val="Default"/>
              <w:jc w:val="both"/>
              <w:rPr>
                <w:color w:val="auto"/>
                <w:lang w:val="uk-UA"/>
              </w:rPr>
            </w:pPr>
            <w:r w:rsidRPr="007A1F39">
              <w:rPr>
                <w:color w:val="auto"/>
                <w:lang w:val="uk-UA"/>
              </w:rPr>
              <w:t>система дистанційного навчання «KSU Online» (</w:t>
            </w:r>
            <w:hyperlink r:id="rId9" w:history="1">
              <w:r w:rsidRPr="007A1F39">
                <w:rPr>
                  <w:rStyle w:val="Hyperlink"/>
                  <w:lang w:val="uk-UA"/>
                </w:rPr>
                <w:t>http://ksuonline.kspu.edu/</w:t>
              </w:r>
            </w:hyperlink>
            <w:r w:rsidRPr="007A1F39">
              <w:rPr>
                <w:color w:val="auto"/>
                <w:lang w:val="uk-UA"/>
              </w:rPr>
              <w:t>);</w:t>
            </w:r>
          </w:p>
          <w:p w:rsidR="00D237F9" w:rsidRPr="007A1F39" w:rsidRDefault="00D237F9" w:rsidP="00D237F9">
            <w:pPr>
              <w:pStyle w:val="Default"/>
              <w:jc w:val="both"/>
              <w:rPr>
                <w:color w:val="auto"/>
                <w:lang w:val="uk-UA"/>
              </w:rPr>
            </w:pPr>
            <w:r w:rsidRPr="007A1F39">
              <w:rPr>
                <w:color w:val="auto"/>
                <w:lang w:val="uk-UA"/>
              </w:rPr>
              <w:t>Херсонський віртуальний університет (</w:t>
            </w:r>
            <w:hyperlink r:id="rId10" w:history="1">
              <w:r w:rsidRPr="007A1F39">
                <w:rPr>
                  <w:rStyle w:val="Hyperlink"/>
                  <w:lang w:val="uk-UA"/>
                </w:rPr>
                <w:t>http://dls.ksu.kherson.ua/dls/</w:t>
              </w:r>
            </w:hyperlink>
            <w:r w:rsidRPr="007A1F39">
              <w:rPr>
                <w:color w:val="auto"/>
                <w:lang w:val="uk-UA"/>
              </w:rPr>
              <w:t>);</w:t>
            </w:r>
          </w:p>
          <w:p w:rsidR="00D237F9" w:rsidRPr="007A1F39" w:rsidRDefault="00D237F9" w:rsidP="00D237F9">
            <w:pPr>
              <w:pStyle w:val="Default"/>
              <w:jc w:val="both"/>
              <w:rPr>
                <w:color w:val="auto"/>
                <w:lang w:val="uk-UA"/>
              </w:rPr>
            </w:pPr>
            <w:r w:rsidRPr="007A1F39">
              <w:rPr>
                <w:color w:val="auto"/>
                <w:lang w:val="uk-UA"/>
              </w:rPr>
              <w:t>електронна бібліотека (</w:t>
            </w:r>
            <w:hyperlink r:id="rId11" w:history="1">
              <w:r w:rsidRPr="007A1F39">
                <w:rPr>
                  <w:rStyle w:val="Hyperlink"/>
                  <w:lang w:val="uk-UA"/>
                </w:rPr>
                <w:t>http://elibrary.kspu.edu/</w:t>
              </w:r>
            </w:hyperlink>
            <w:r w:rsidRPr="007A1F39">
              <w:rPr>
                <w:color w:val="auto"/>
                <w:lang w:val="uk-UA"/>
              </w:rPr>
              <w:t xml:space="preserve">); </w:t>
            </w:r>
          </w:p>
          <w:p w:rsidR="00D237F9" w:rsidRPr="007A1F39" w:rsidRDefault="00D237F9" w:rsidP="00D237F9">
            <w:pPr>
              <w:pStyle w:val="Default"/>
              <w:jc w:val="both"/>
              <w:rPr>
                <w:color w:val="auto"/>
                <w:lang w:val="uk-UA"/>
              </w:rPr>
            </w:pPr>
            <w:r w:rsidRPr="007A1F39">
              <w:rPr>
                <w:color w:val="auto"/>
                <w:lang w:val="uk-UA"/>
              </w:rPr>
              <w:t>електронний репозитарій (</w:t>
            </w:r>
            <w:hyperlink r:id="rId12" w:history="1">
              <w:r w:rsidRPr="007A1F39">
                <w:rPr>
                  <w:rStyle w:val="Hyperlink"/>
                </w:rPr>
                <w:t>http://ekhsuir.kspu.edu/</w:t>
              </w:r>
            </w:hyperlink>
            <w:r w:rsidRPr="007A1F39">
              <w:rPr>
                <w:color w:val="auto"/>
                <w:lang w:val="uk-UA"/>
              </w:rPr>
              <w:t>);</w:t>
            </w:r>
          </w:p>
          <w:p w:rsidR="00D237F9" w:rsidRPr="007A1F39" w:rsidRDefault="00D237F9" w:rsidP="00182257">
            <w:pPr>
              <w:pStyle w:val="Default"/>
              <w:jc w:val="both"/>
              <w:rPr>
                <w:color w:val="auto"/>
                <w:lang w:val="uk-UA"/>
              </w:rPr>
            </w:pPr>
            <w:r w:rsidRPr="007A1F39">
              <w:rPr>
                <w:color w:val="auto"/>
                <w:lang w:val="uk-UA"/>
              </w:rPr>
              <w:t>сервіс опитувань</w:t>
            </w:r>
            <w:r w:rsidR="00182257" w:rsidRPr="007A1F39">
              <w:rPr>
                <w:color w:val="auto"/>
              </w:rPr>
              <w:t xml:space="preserve"> </w:t>
            </w:r>
            <w:r w:rsidR="00182257" w:rsidRPr="007A1F39">
              <w:rPr>
                <w:color w:val="auto"/>
                <w:lang w:val="uk-UA"/>
              </w:rPr>
              <w:t>ХДУ24</w:t>
            </w:r>
            <w:r w:rsidRPr="007A1F39">
              <w:rPr>
                <w:color w:val="auto"/>
                <w:lang w:val="uk-UA"/>
              </w:rPr>
              <w:t xml:space="preserve"> (</w:t>
            </w:r>
            <w:r w:rsidR="00182257" w:rsidRPr="007A1F39">
              <w:rPr>
                <w:rStyle w:val="Hyperlink"/>
              </w:rPr>
              <w:t>https://ksu24.kspu.edu/</w:t>
            </w:r>
            <w:r w:rsidRPr="007A1F39">
              <w:rPr>
                <w:color w:val="auto"/>
                <w:lang w:val="uk-UA"/>
              </w:rPr>
              <w:t>);</w:t>
            </w:r>
          </w:p>
          <w:p w:rsidR="00D237F9" w:rsidRPr="007A1F39" w:rsidRDefault="00D237F9" w:rsidP="00D237F9">
            <w:pPr>
              <w:pStyle w:val="Default"/>
              <w:jc w:val="both"/>
              <w:rPr>
                <w:color w:val="auto"/>
              </w:rPr>
            </w:pPr>
            <w:r w:rsidRPr="007A1F39">
              <w:rPr>
                <w:color w:val="auto"/>
                <w:lang w:val="uk-UA"/>
              </w:rPr>
              <w:t>Сервіс перевірки на плагіат</w:t>
            </w:r>
            <w:r w:rsidRPr="007A1F39">
              <w:rPr>
                <w:color w:val="auto"/>
              </w:rPr>
              <w:t xml:space="preserve"> </w:t>
            </w:r>
            <w:r w:rsidRPr="007A1F39">
              <w:rPr>
                <w:color w:val="auto"/>
                <w:lang w:val="uk-UA"/>
              </w:rPr>
              <w:t xml:space="preserve">в Науковій бібліотеці </w:t>
            </w:r>
            <w:r w:rsidRPr="007A1F39">
              <w:rPr>
                <w:color w:val="auto"/>
                <w:lang w:val="en-US"/>
              </w:rPr>
              <w:t>Unicheck</w:t>
            </w:r>
          </w:p>
        </w:tc>
      </w:tr>
      <w:tr w:rsidR="00D237F9" w:rsidRPr="007A1F39">
        <w:tc>
          <w:tcPr>
            <w:tcW w:w="9648" w:type="dxa"/>
            <w:gridSpan w:val="2"/>
          </w:tcPr>
          <w:p w:rsidR="00D237F9" w:rsidRPr="007A1F39" w:rsidRDefault="00D237F9" w:rsidP="00D237F9">
            <w:pPr>
              <w:jc w:val="center"/>
              <w:rPr>
                <w:lang w:val="uk-UA" w:eastAsia="uk-UA"/>
              </w:rPr>
            </w:pPr>
            <w:r w:rsidRPr="007A1F39">
              <w:rPr>
                <w:b/>
                <w:bCs/>
                <w:lang w:val="uk-UA" w:eastAsia="ru-RU"/>
              </w:rPr>
              <w:t xml:space="preserve">9 </w:t>
            </w:r>
            <w:r w:rsidRPr="007A1F39">
              <w:rPr>
                <w:b/>
                <w:bCs/>
                <w:lang w:val="uk-UA" w:eastAsia="uk-UA"/>
              </w:rPr>
              <w:t>– Академічна мобільність</w:t>
            </w:r>
          </w:p>
        </w:tc>
      </w:tr>
      <w:tr w:rsidR="00D237F9" w:rsidRPr="007A1F39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Національна кредитна мобільність</w:t>
            </w:r>
          </w:p>
        </w:tc>
        <w:tc>
          <w:tcPr>
            <w:tcW w:w="7131" w:type="dxa"/>
          </w:tcPr>
          <w:p w:rsidR="00D237F9" w:rsidRPr="007A1F39" w:rsidRDefault="00D237F9" w:rsidP="00182257">
            <w:pPr>
              <w:jc w:val="both"/>
              <w:rPr>
                <w:lang w:eastAsia="uk-UA"/>
              </w:rPr>
            </w:pPr>
            <w:r w:rsidRPr="007A1F39">
              <w:rPr>
                <w:lang w:eastAsia="uk-UA"/>
              </w:rPr>
              <w:t>На підставі двосторонніх договорів між Херсонським державним університетом та закладами вищої освіти, науковими установами. Магістранти мають змогу пройти онлайн-курси на платформах</w:t>
            </w:r>
            <w:r w:rsidRPr="007A1F39">
              <w:rPr>
                <w:lang w:val="uk-UA" w:eastAsia="uk-UA"/>
              </w:rPr>
              <w:t xml:space="preserve"> </w:t>
            </w:r>
            <w:r w:rsidRPr="007A1F39">
              <w:rPr>
                <w:lang w:val="en-US"/>
              </w:rPr>
              <w:t>COURSERA</w:t>
            </w:r>
            <w:r w:rsidR="00182257" w:rsidRPr="007A1F39">
              <w:rPr>
                <w:lang w:val="uk-UA"/>
              </w:rPr>
              <w:t xml:space="preserve">, </w:t>
            </w:r>
            <w:r w:rsidR="00182257" w:rsidRPr="007A1F39">
              <w:t>Û</w:t>
            </w:r>
            <w:r w:rsidR="00182257" w:rsidRPr="007A1F39">
              <w:rPr>
                <w:lang w:val="en-US"/>
              </w:rPr>
              <w:t>demy</w:t>
            </w:r>
          </w:p>
        </w:tc>
      </w:tr>
      <w:tr w:rsidR="00D237F9" w:rsidRPr="007A1F39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Міжнародна кредитна мобільність</w:t>
            </w:r>
          </w:p>
        </w:tc>
        <w:tc>
          <w:tcPr>
            <w:tcW w:w="7131" w:type="dxa"/>
          </w:tcPr>
          <w:p w:rsidR="00D237F9" w:rsidRPr="007A1F39" w:rsidRDefault="00D237F9" w:rsidP="00D237F9">
            <w:pPr>
              <w:jc w:val="both"/>
              <w:rPr>
                <w:lang w:eastAsia="uk-UA"/>
              </w:rPr>
            </w:pPr>
            <w:r w:rsidRPr="007A1F39">
              <w:rPr>
                <w:lang w:val="uk-UA" w:eastAsia="uk-UA"/>
              </w:rPr>
              <w:t xml:space="preserve">Участь в консорціумі проєкту «Створення сучасної магістерської програми в галузі інформаційних систем (MASTIS)». Номер </w:t>
            </w:r>
            <w:r w:rsidR="00B04AA6" w:rsidRPr="007A1F39">
              <w:rPr>
                <w:lang w:val="uk-UA" w:eastAsia="uk-UA"/>
              </w:rPr>
              <w:t>проєкт</w:t>
            </w:r>
            <w:r w:rsidRPr="007A1F39">
              <w:rPr>
                <w:lang w:val="uk-UA" w:eastAsia="uk-UA"/>
              </w:rPr>
              <w:t xml:space="preserve">у 561592-EPP-1-2015-1-FREPPKA2-CBHE-JP. в рамках програми ЄC «Erasmus+ К2». Термін дії </w:t>
            </w:r>
            <w:r w:rsidR="00B04AA6" w:rsidRPr="007A1F39">
              <w:rPr>
                <w:lang w:val="uk-UA" w:eastAsia="uk-UA"/>
              </w:rPr>
              <w:t>проєкт</w:t>
            </w:r>
            <w:r w:rsidRPr="007A1F39">
              <w:rPr>
                <w:lang w:val="uk-UA" w:eastAsia="uk-UA"/>
              </w:rPr>
              <w:t>у 2015 - 2019 р.р.</w:t>
            </w:r>
            <w:r w:rsidRPr="007A1F39">
              <w:rPr>
                <w:lang w:eastAsia="uk-UA"/>
              </w:rPr>
              <w:t xml:space="preserve"> (</w:t>
            </w:r>
            <w:hyperlink r:id="rId13" w:history="1">
              <w:r w:rsidRPr="007A1F39">
                <w:rPr>
                  <w:rStyle w:val="Hyperlink"/>
                  <w:lang w:val="en-US" w:eastAsia="uk-UA"/>
                </w:rPr>
                <w:t>https</w:t>
              </w:r>
              <w:r w:rsidRPr="007A1F39">
                <w:rPr>
                  <w:rStyle w:val="Hyperlink"/>
                  <w:lang w:eastAsia="uk-UA"/>
                </w:rPr>
                <w:t>://</w:t>
              </w:r>
              <w:r w:rsidRPr="007A1F39">
                <w:rPr>
                  <w:rStyle w:val="Hyperlink"/>
                  <w:lang w:val="en-US" w:eastAsia="uk-UA"/>
                </w:rPr>
                <w:t>mastis</w:t>
              </w:r>
              <w:r w:rsidRPr="007A1F39">
                <w:rPr>
                  <w:rStyle w:val="Hyperlink"/>
                  <w:lang w:eastAsia="uk-UA"/>
                </w:rPr>
                <w:t>.</w:t>
              </w:r>
              <w:r w:rsidRPr="007A1F39">
                <w:rPr>
                  <w:rStyle w:val="Hyperlink"/>
                  <w:lang w:val="en-US" w:eastAsia="uk-UA"/>
                </w:rPr>
                <w:t>pro</w:t>
              </w:r>
              <w:r w:rsidRPr="007A1F39">
                <w:rPr>
                  <w:rStyle w:val="Hyperlink"/>
                  <w:lang w:eastAsia="uk-UA"/>
                </w:rPr>
                <w:t>/</w:t>
              </w:r>
            </w:hyperlink>
            <w:r w:rsidRPr="007A1F39">
              <w:rPr>
                <w:lang w:eastAsia="uk-UA"/>
              </w:rPr>
              <w:t>)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Угода №28-53. Поморська Академія в м. Слупськ (Республіка Польща), семестрове стажування. Термії дії: 11.03.2020 – 11.03.2025</w:t>
            </w:r>
          </w:p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Угода №01-8 Університет ім. Адама Міцкевича  м. Познань (Республіка Польща). Термін дії: 04.04.2006 - безстроковий термін</w:t>
            </w:r>
          </w:p>
          <w:p w:rsidR="00D237F9" w:rsidRPr="007A1F39" w:rsidRDefault="00D237F9" w:rsidP="00182257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Угода №31-5 Університет Альпен-Адрія м. Клагенфурт (Республіка Австрія), семестрове стажування. Термін дії: 16.03.2016-16.03.2026</w:t>
            </w:r>
          </w:p>
        </w:tc>
      </w:tr>
      <w:tr w:rsidR="00D237F9" w:rsidRPr="007844F1" w:rsidTr="00330411">
        <w:tc>
          <w:tcPr>
            <w:tcW w:w="2517" w:type="dxa"/>
          </w:tcPr>
          <w:p w:rsidR="00D237F9" w:rsidRPr="007A1F39" w:rsidRDefault="00D237F9" w:rsidP="00D237F9">
            <w:pPr>
              <w:jc w:val="both"/>
              <w:rPr>
                <w:rStyle w:val="shorttext"/>
                <w:b/>
                <w:bCs/>
                <w:lang w:val="uk-UA"/>
              </w:rPr>
            </w:pPr>
            <w:r w:rsidRPr="007A1F39">
              <w:rPr>
                <w:rStyle w:val="shorttext"/>
                <w:b/>
                <w:bCs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131" w:type="dxa"/>
          </w:tcPr>
          <w:p w:rsidR="00D237F9" w:rsidRPr="007A1F39" w:rsidRDefault="00D237F9" w:rsidP="00D237F9">
            <w:pPr>
              <w:jc w:val="both"/>
              <w:rPr>
                <w:lang w:val="uk-UA" w:eastAsia="uk-UA"/>
              </w:rPr>
            </w:pPr>
            <w:r w:rsidRPr="007A1F39">
              <w:rPr>
                <w:lang w:val="uk-UA" w:eastAsia="uk-UA"/>
              </w:rPr>
              <w:t>Навчання іноземних здобувачів вищої освіти здійснюється у межах ліцензійного обсягу спеціальності за умови попередньої мовленнєвої підготовки</w:t>
            </w:r>
          </w:p>
        </w:tc>
      </w:tr>
    </w:tbl>
    <w:p w:rsidR="00EF10E0" w:rsidRPr="007A1F39" w:rsidRDefault="00EF10E0" w:rsidP="00610CFB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EC7DFC" w:rsidRPr="007A1F39" w:rsidRDefault="00EC7DFC" w:rsidP="00610CFB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EC7DFC" w:rsidRPr="007A1F39" w:rsidRDefault="00EC7DFC" w:rsidP="00610CFB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EF10E0" w:rsidRPr="007A1F39" w:rsidRDefault="00EF10E0" w:rsidP="00610CFB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7A1F39">
        <w:rPr>
          <w:b/>
          <w:bCs/>
          <w:sz w:val="28"/>
          <w:szCs w:val="28"/>
          <w:lang w:val="uk-UA"/>
        </w:rPr>
        <w:t>2. Перелік компонент освітньо-професійної програми</w:t>
      </w:r>
    </w:p>
    <w:p w:rsidR="00EF10E0" w:rsidRPr="007A1F39" w:rsidRDefault="00EF10E0" w:rsidP="00610CFB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7A1F39">
        <w:rPr>
          <w:b/>
          <w:bCs/>
          <w:sz w:val="28"/>
          <w:szCs w:val="28"/>
          <w:lang w:val="uk-UA"/>
        </w:rPr>
        <w:t>та їх логічна послідовність</w:t>
      </w:r>
    </w:p>
    <w:p w:rsidR="00EF10E0" w:rsidRPr="007A1F39" w:rsidRDefault="00EF10E0" w:rsidP="00610CFB">
      <w:pPr>
        <w:ind w:left="360"/>
        <w:jc w:val="center"/>
        <w:rPr>
          <w:bCs/>
          <w:sz w:val="6"/>
          <w:szCs w:val="6"/>
          <w:lang w:val="uk-UA"/>
        </w:rPr>
      </w:pPr>
    </w:p>
    <w:p w:rsidR="00EF10E0" w:rsidRPr="007A1F39" w:rsidRDefault="00EF10E0" w:rsidP="001C224E">
      <w:pPr>
        <w:ind w:left="360"/>
        <w:jc w:val="both"/>
        <w:rPr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t>2.1. Перелік компонент освітньої програми (ОП)</w:t>
      </w:r>
    </w:p>
    <w:p w:rsidR="00EF10E0" w:rsidRPr="007A1F39" w:rsidRDefault="00EF10E0" w:rsidP="001C224E">
      <w:pPr>
        <w:ind w:left="360"/>
        <w:jc w:val="both"/>
        <w:rPr>
          <w:sz w:val="6"/>
          <w:szCs w:val="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4474"/>
        <w:gridCol w:w="1524"/>
        <w:gridCol w:w="1846"/>
      </w:tblGrid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405E5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Код н/д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405E5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 xml:space="preserve">Компоненти освітньої програми (навчальні дисципліни, курсові </w:t>
            </w:r>
            <w:r w:rsidR="00B04AA6" w:rsidRPr="007A1F39">
              <w:rPr>
                <w:lang w:val="uk-UA"/>
              </w:rPr>
              <w:t>проєкт</w:t>
            </w:r>
            <w:r w:rsidRPr="007A1F39">
              <w:rPr>
                <w:lang w:val="uk-UA"/>
              </w:rPr>
              <w:t>и, практики, атестація)</w:t>
            </w:r>
          </w:p>
        </w:tc>
        <w:tc>
          <w:tcPr>
            <w:tcW w:w="1524" w:type="dxa"/>
            <w:vAlign w:val="center"/>
          </w:tcPr>
          <w:p w:rsidR="00EF10E0" w:rsidRPr="007A1F39" w:rsidRDefault="00EF10E0" w:rsidP="00405E5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Кількість кредитів</w:t>
            </w:r>
          </w:p>
        </w:tc>
        <w:tc>
          <w:tcPr>
            <w:tcW w:w="1846" w:type="dxa"/>
            <w:vAlign w:val="center"/>
          </w:tcPr>
          <w:p w:rsidR="00EF10E0" w:rsidRPr="007A1F39" w:rsidRDefault="00EF10E0" w:rsidP="00405E5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Форма підсумк. контролю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</w:t>
            </w:r>
          </w:p>
        </w:tc>
        <w:tc>
          <w:tcPr>
            <w:tcW w:w="4474" w:type="dxa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2</w:t>
            </w:r>
          </w:p>
        </w:tc>
        <w:tc>
          <w:tcPr>
            <w:tcW w:w="1524" w:type="dxa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4</w:t>
            </w:r>
          </w:p>
        </w:tc>
      </w:tr>
      <w:tr w:rsidR="00EF10E0" w:rsidRPr="007A1F39" w:rsidTr="00957BAD">
        <w:trPr>
          <w:jc w:val="center"/>
        </w:trPr>
        <w:tc>
          <w:tcPr>
            <w:tcW w:w="9345" w:type="dxa"/>
            <w:gridSpan w:val="4"/>
          </w:tcPr>
          <w:p w:rsidR="00EF10E0" w:rsidRPr="007A1F39" w:rsidRDefault="00EF10E0" w:rsidP="00F65329">
            <w:pPr>
              <w:jc w:val="center"/>
              <w:rPr>
                <w:b/>
                <w:bCs/>
                <w:lang w:val="uk-UA"/>
              </w:rPr>
            </w:pPr>
            <w:r w:rsidRPr="007A1F39">
              <w:rPr>
                <w:b/>
                <w:bCs/>
                <w:lang w:val="uk-UA"/>
              </w:rPr>
              <w:t>Обов’язкові компоненти ОП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B62652">
            <w:pPr>
              <w:rPr>
                <w:lang w:val="uk-UA"/>
              </w:rPr>
            </w:pPr>
            <w:r w:rsidRPr="007A1F39">
              <w:rPr>
                <w:lang w:val="uk-UA"/>
              </w:rPr>
              <w:t>ОК 1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8E07E2">
            <w:pPr>
              <w:rPr>
                <w:lang w:val="uk-UA"/>
              </w:rPr>
            </w:pPr>
            <w:r w:rsidRPr="007A1F39">
              <w:rPr>
                <w:lang w:val="uk-UA"/>
              </w:rPr>
              <w:t>Філософія та методологія науки</w:t>
            </w:r>
          </w:p>
        </w:tc>
        <w:tc>
          <w:tcPr>
            <w:tcW w:w="1524" w:type="dxa"/>
            <w:vAlign w:val="center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  <w:vAlign w:val="center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6140FD">
            <w:pPr>
              <w:rPr>
                <w:lang w:val="uk-UA"/>
              </w:rPr>
            </w:pPr>
            <w:r w:rsidRPr="007A1F39">
              <w:rPr>
                <w:lang w:val="uk-UA"/>
              </w:rPr>
              <w:t>ОК 2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6140FD">
            <w:pPr>
              <w:rPr>
                <w:lang w:val="uk-UA"/>
              </w:rPr>
            </w:pPr>
            <w:r w:rsidRPr="007A1F39">
              <w:rPr>
                <w:lang w:val="uk-UA"/>
              </w:rPr>
              <w:t>Основи наукової комунікації іноземними мовами</w:t>
            </w:r>
          </w:p>
        </w:tc>
        <w:tc>
          <w:tcPr>
            <w:tcW w:w="1524" w:type="dxa"/>
            <w:vAlign w:val="center"/>
          </w:tcPr>
          <w:p w:rsidR="00EF10E0" w:rsidRPr="007A1F39" w:rsidRDefault="00EF10E0" w:rsidP="006140F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  <w:vAlign w:val="center"/>
          </w:tcPr>
          <w:p w:rsidR="00EF10E0" w:rsidRPr="007A1F39" w:rsidRDefault="00EF10E0" w:rsidP="006140F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01009D" w:rsidP="007669FF">
            <w:pPr>
              <w:rPr>
                <w:lang w:val="uk-UA"/>
              </w:rPr>
            </w:pPr>
            <w:r w:rsidRPr="007A1F39">
              <w:rPr>
                <w:lang w:val="uk-UA"/>
              </w:rPr>
              <w:t>ОК 3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6140FD">
            <w:pPr>
              <w:rPr>
                <w:lang w:val="uk-UA"/>
              </w:rPr>
            </w:pPr>
            <w:r w:rsidRPr="007A1F39">
              <w:rPr>
                <w:lang w:val="uk-UA"/>
              </w:rPr>
              <w:t>Формальні методи інженерії програмного забезпечення</w:t>
            </w:r>
          </w:p>
        </w:tc>
        <w:tc>
          <w:tcPr>
            <w:tcW w:w="1524" w:type="dxa"/>
            <w:vAlign w:val="center"/>
          </w:tcPr>
          <w:p w:rsidR="00EF10E0" w:rsidRPr="007A1F39" w:rsidRDefault="00220906" w:rsidP="006140F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  <w:vAlign w:val="center"/>
          </w:tcPr>
          <w:p w:rsidR="00EF10E0" w:rsidRPr="007A1F39" w:rsidRDefault="00EF10E0" w:rsidP="006140F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Екзамен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01009D" w:rsidP="007669FF">
            <w:pPr>
              <w:rPr>
                <w:lang w:val="uk-UA"/>
              </w:rPr>
            </w:pPr>
            <w:r w:rsidRPr="007A1F39">
              <w:rPr>
                <w:lang w:val="uk-UA"/>
              </w:rPr>
              <w:t>ОК 4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8E07E2">
            <w:pPr>
              <w:rPr>
                <w:lang w:val="uk-UA"/>
              </w:rPr>
            </w:pPr>
            <w:r w:rsidRPr="007A1F39">
              <w:rPr>
                <w:lang w:val="uk-UA"/>
              </w:rPr>
              <w:t>Управління технологією розробки фінансових інструментів</w:t>
            </w:r>
          </w:p>
        </w:tc>
        <w:tc>
          <w:tcPr>
            <w:tcW w:w="1524" w:type="dxa"/>
            <w:vAlign w:val="center"/>
          </w:tcPr>
          <w:p w:rsidR="00EF10E0" w:rsidRPr="007A1F39" w:rsidRDefault="00220906" w:rsidP="00220906">
            <w:pPr>
              <w:jc w:val="center"/>
              <w:rPr>
                <w:lang w:val="uk-UA"/>
              </w:rPr>
            </w:pPr>
            <w:r w:rsidRPr="007A1F39">
              <w:rPr>
                <w:lang w:val="en-US"/>
              </w:rPr>
              <w:t>3</w:t>
            </w:r>
          </w:p>
        </w:tc>
        <w:tc>
          <w:tcPr>
            <w:tcW w:w="1846" w:type="dxa"/>
            <w:vAlign w:val="center"/>
          </w:tcPr>
          <w:p w:rsidR="00EF10E0" w:rsidRPr="007A1F39" w:rsidRDefault="00532CB2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Екзамен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01009D" w:rsidP="007669FF">
            <w:pPr>
              <w:rPr>
                <w:lang w:val="en-US"/>
              </w:rPr>
            </w:pPr>
            <w:r w:rsidRPr="007A1F39">
              <w:rPr>
                <w:lang w:val="uk-UA"/>
              </w:rPr>
              <w:t>ОК </w:t>
            </w:r>
            <w:r w:rsidR="00182257" w:rsidRPr="007A1F39">
              <w:rPr>
                <w:lang w:val="en-US"/>
              </w:rPr>
              <w:t>5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6140FD">
            <w:pPr>
              <w:rPr>
                <w:lang w:val="uk-UA"/>
              </w:rPr>
            </w:pPr>
            <w:r w:rsidRPr="007A1F39">
              <w:rPr>
                <w:lang w:val="uk-UA"/>
              </w:rPr>
              <w:t>Цифрові валюти і блокчейн технології</w:t>
            </w:r>
          </w:p>
        </w:tc>
        <w:tc>
          <w:tcPr>
            <w:tcW w:w="1524" w:type="dxa"/>
            <w:vAlign w:val="center"/>
          </w:tcPr>
          <w:p w:rsidR="00EF10E0" w:rsidRPr="007A1F39" w:rsidRDefault="00220906" w:rsidP="00220906">
            <w:pPr>
              <w:jc w:val="center"/>
              <w:rPr>
                <w:lang w:val="en-US"/>
              </w:rPr>
            </w:pPr>
            <w:r w:rsidRPr="007A1F39">
              <w:rPr>
                <w:lang w:val="en-US"/>
              </w:rPr>
              <w:t>3</w:t>
            </w:r>
          </w:p>
        </w:tc>
        <w:tc>
          <w:tcPr>
            <w:tcW w:w="1846" w:type="dxa"/>
            <w:vAlign w:val="center"/>
          </w:tcPr>
          <w:p w:rsidR="00EF10E0" w:rsidRPr="007A1F39" w:rsidRDefault="00EF10E0" w:rsidP="006140F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 залік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01009D" w:rsidP="007669FF">
            <w:pPr>
              <w:rPr>
                <w:lang w:val="en-US"/>
              </w:rPr>
            </w:pPr>
            <w:r w:rsidRPr="007A1F39">
              <w:rPr>
                <w:lang w:val="uk-UA"/>
              </w:rPr>
              <w:t>ОК </w:t>
            </w:r>
            <w:r w:rsidR="00182257" w:rsidRPr="007A1F39">
              <w:rPr>
                <w:lang w:val="en-US"/>
              </w:rPr>
              <w:t>6</w:t>
            </w:r>
          </w:p>
        </w:tc>
        <w:tc>
          <w:tcPr>
            <w:tcW w:w="4474" w:type="dxa"/>
            <w:vAlign w:val="center"/>
          </w:tcPr>
          <w:p w:rsidR="00EF10E0" w:rsidRPr="007A1F39" w:rsidRDefault="0001009D" w:rsidP="0001009D">
            <w:pPr>
              <w:rPr>
                <w:lang w:val="uk-UA"/>
              </w:rPr>
            </w:pPr>
            <w:r w:rsidRPr="007A1F39">
              <w:rPr>
                <w:lang w:val="uk-UA"/>
              </w:rPr>
              <w:t>Моделі прогнозування часових рядів для бізнес аналітики (Time series forecasting for business analytics)</w:t>
            </w:r>
          </w:p>
        </w:tc>
        <w:tc>
          <w:tcPr>
            <w:tcW w:w="1524" w:type="dxa"/>
            <w:vAlign w:val="center"/>
          </w:tcPr>
          <w:p w:rsidR="00EF10E0" w:rsidRPr="007A1F39" w:rsidRDefault="00182257" w:rsidP="00220906">
            <w:pPr>
              <w:jc w:val="center"/>
              <w:rPr>
                <w:lang w:val="uk-UA"/>
              </w:rPr>
            </w:pPr>
            <w:r w:rsidRPr="007A1F39">
              <w:rPr>
                <w:lang w:val="en-US"/>
              </w:rPr>
              <w:t>6</w:t>
            </w:r>
          </w:p>
        </w:tc>
        <w:tc>
          <w:tcPr>
            <w:tcW w:w="1846" w:type="dxa"/>
            <w:vAlign w:val="center"/>
          </w:tcPr>
          <w:p w:rsidR="00EF10E0" w:rsidRPr="007A1F39" w:rsidRDefault="00182257" w:rsidP="006140F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Екзамен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7669FF">
            <w:pPr>
              <w:rPr>
                <w:lang w:val="en-US"/>
              </w:rPr>
            </w:pPr>
            <w:r w:rsidRPr="007A1F39">
              <w:rPr>
                <w:lang w:val="uk-UA"/>
              </w:rPr>
              <w:t>ОК </w:t>
            </w:r>
            <w:r w:rsidR="00182257" w:rsidRPr="007A1F39">
              <w:rPr>
                <w:lang w:val="en-US"/>
              </w:rPr>
              <w:t>7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050338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Моделювання та </w:t>
            </w:r>
            <w:r w:rsidR="00B04AA6" w:rsidRPr="007A1F39">
              <w:rPr>
                <w:lang w:val="uk-UA"/>
              </w:rPr>
              <w:t>проєкт</w:t>
            </w:r>
            <w:r w:rsidRPr="007A1F39">
              <w:rPr>
                <w:lang w:val="uk-UA"/>
              </w:rPr>
              <w:t>ування інформаційних систем</w:t>
            </w:r>
          </w:p>
        </w:tc>
        <w:tc>
          <w:tcPr>
            <w:tcW w:w="1524" w:type="dxa"/>
            <w:vAlign w:val="center"/>
          </w:tcPr>
          <w:p w:rsidR="00EF10E0" w:rsidRPr="007A1F39" w:rsidRDefault="00220906" w:rsidP="00050338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  <w:vAlign w:val="center"/>
          </w:tcPr>
          <w:p w:rsidR="00EF10E0" w:rsidRPr="007A1F39" w:rsidRDefault="00532CB2" w:rsidP="00050338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01009D" w:rsidP="0001009D">
            <w:pPr>
              <w:rPr>
                <w:lang w:val="en-US"/>
              </w:rPr>
            </w:pPr>
            <w:r w:rsidRPr="007A1F39">
              <w:rPr>
                <w:lang w:val="uk-UA"/>
              </w:rPr>
              <w:t>ОК </w:t>
            </w:r>
            <w:r w:rsidR="00182257" w:rsidRPr="007A1F39">
              <w:rPr>
                <w:lang w:val="en-US"/>
              </w:rPr>
              <w:t>8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8E07E2">
            <w:pPr>
              <w:rPr>
                <w:lang w:val="uk-UA"/>
              </w:rPr>
            </w:pPr>
            <w:r w:rsidRPr="007A1F39">
              <w:rPr>
                <w:lang w:val="uk-UA"/>
              </w:rPr>
              <w:t>Виробнича практика</w:t>
            </w:r>
          </w:p>
        </w:tc>
        <w:tc>
          <w:tcPr>
            <w:tcW w:w="1524" w:type="dxa"/>
            <w:vAlign w:val="center"/>
          </w:tcPr>
          <w:p w:rsidR="00EF10E0" w:rsidRPr="007A1F39" w:rsidRDefault="00532CB2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18</w:t>
            </w:r>
          </w:p>
        </w:tc>
        <w:tc>
          <w:tcPr>
            <w:tcW w:w="1846" w:type="dxa"/>
            <w:vAlign w:val="center"/>
          </w:tcPr>
          <w:p w:rsidR="00EF10E0" w:rsidRPr="007A1F39" w:rsidRDefault="00EF10E0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</w:t>
            </w:r>
            <w:r w:rsidR="00532CB2" w:rsidRPr="007A1F39">
              <w:rPr>
                <w:lang w:val="uk-UA"/>
              </w:rPr>
              <w:t> з</w:t>
            </w:r>
            <w:r w:rsidRPr="007A1F39">
              <w:rPr>
                <w:lang w:val="uk-UA"/>
              </w:rPr>
              <w:t>алік</w:t>
            </w:r>
          </w:p>
        </w:tc>
      </w:tr>
      <w:tr w:rsidR="0001009D" w:rsidRPr="007A1F39" w:rsidTr="00957BAD">
        <w:trPr>
          <w:jc w:val="center"/>
        </w:trPr>
        <w:tc>
          <w:tcPr>
            <w:tcW w:w="1501" w:type="dxa"/>
            <w:vAlign w:val="center"/>
          </w:tcPr>
          <w:p w:rsidR="0001009D" w:rsidRPr="007A1F39" w:rsidRDefault="00532CB2" w:rsidP="00935470">
            <w:pPr>
              <w:rPr>
                <w:lang w:val="en-US"/>
              </w:rPr>
            </w:pPr>
            <w:r w:rsidRPr="007A1F39">
              <w:rPr>
                <w:lang w:val="uk-UA"/>
              </w:rPr>
              <w:t>ОК </w:t>
            </w:r>
            <w:r w:rsidR="00182257" w:rsidRPr="007A1F39">
              <w:rPr>
                <w:lang w:val="en-US"/>
              </w:rPr>
              <w:t>9</w:t>
            </w:r>
          </w:p>
        </w:tc>
        <w:tc>
          <w:tcPr>
            <w:tcW w:w="4474" w:type="dxa"/>
            <w:vAlign w:val="center"/>
          </w:tcPr>
          <w:p w:rsidR="0001009D" w:rsidRPr="007A1F39" w:rsidRDefault="0001009D" w:rsidP="008E07E2">
            <w:pPr>
              <w:rPr>
                <w:lang w:val="uk-UA"/>
              </w:rPr>
            </w:pPr>
            <w:r w:rsidRPr="007A1F39">
              <w:rPr>
                <w:lang w:val="uk-UA"/>
              </w:rPr>
              <w:t>Переддипломна практика</w:t>
            </w:r>
          </w:p>
        </w:tc>
        <w:tc>
          <w:tcPr>
            <w:tcW w:w="1524" w:type="dxa"/>
            <w:vAlign w:val="center"/>
          </w:tcPr>
          <w:p w:rsidR="0001009D" w:rsidRPr="007A1F39" w:rsidRDefault="00532CB2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6</w:t>
            </w:r>
          </w:p>
        </w:tc>
        <w:tc>
          <w:tcPr>
            <w:tcW w:w="1846" w:type="dxa"/>
            <w:vAlign w:val="center"/>
          </w:tcPr>
          <w:p w:rsidR="0001009D" w:rsidRPr="007A1F39" w:rsidRDefault="00532CB2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EF10E0" w:rsidRPr="007A1F39" w:rsidTr="00400731">
        <w:trPr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F10E0" w:rsidRPr="007A1F39" w:rsidRDefault="00EF10E0" w:rsidP="00182257">
            <w:pPr>
              <w:rPr>
                <w:lang w:val="en-US"/>
              </w:rPr>
            </w:pPr>
            <w:r w:rsidRPr="007A1F39">
              <w:rPr>
                <w:lang w:val="uk-UA"/>
              </w:rPr>
              <w:t>ОК 1</w:t>
            </w:r>
            <w:r w:rsidR="00182257" w:rsidRPr="007A1F39">
              <w:rPr>
                <w:lang w:val="en-US"/>
              </w:rPr>
              <w:t>0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F10E0" w:rsidRPr="007A1F39" w:rsidRDefault="0001009D" w:rsidP="00AC59AF">
            <w:pPr>
              <w:rPr>
                <w:lang w:val="uk-UA"/>
              </w:rPr>
            </w:pPr>
            <w:r w:rsidRPr="007A1F39">
              <w:rPr>
                <w:lang w:val="uk-UA"/>
              </w:rPr>
              <w:t>Виконання кваліфікаційної роботи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7,5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009D" w:rsidRPr="007A1F39" w:rsidRDefault="0001009D" w:rsidP="0001009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Захист</w:t>
            </w:r>
          </w:p>
          <w:p w:rsidR="00EF10E0" w:rsidRPr="007A1F39" w:rsidRDefault="0001009D" w:rsidP="0001009D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екзамен</w:t>
            </w:r>
          </w:p>
        </w:tc>
      </w:tr>
      <w:tr w:rsidR="00EF10E0" w:rsidRPr="007A1F39" w:rsidTr="00400731">
        <w:trPr>
          <w:jc w:val="center"/>
        </w:trPr>
        <w:tc>
          <w:tcPr>
            <w:tcW w:w="5975" w:type="dxa"/>
            <w:gridSpan w:val="2"/>
            <w:shd w:val="clear" w:color="auto" w:fill="auto"/>
          </w:tcPr>
          <w:p w:rsidR="00EF10E0" w:rsidRPr="007A1F39" w:rsidRDefault="00EF10E0" w:rsidP="00F65329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Загальний обсяг обов’язкових компонент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EF10E0" w:rsidRPr="007A1F39" w:rsidRDefault="00220906" w:rsidP="00220906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56</w:t>
            </w:r>
          </w:p>
        </w:tc>
      </w:tr>
      <w:tr w:rsidR="00EF10E0" w:rsidRPr="007A1F39" w:rsidTr="00400731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b/>
                <w:bCs/>
                <w:lang w:val="uk-UA"/>
              </w:rPr>
              <w:t>Вибіркові компоненти ОП</w:t>
            </w:r>
          </w:p>
        </w:tc>
      </w:tr>
      <w:tr w:rsidR="00532CB2" w:rsidRPr="007A1F39" w:rsidTr="00400731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532CB2" w:rsidRPr="007A1F39" w:rsidRDefault="00532CB2" w:rsidP="00F65329">
            <w:pPr>
              <w:jc w:val="center"/>
              <w:rPr>
                <w:b/>
                <w:bCs/>
                <w:lang w:val="uk-UA"/>
              </w:rPr>
            </w:pPr>
            <w:r w:rsidRPr="007A1F39">
              <w:rPr>
                <w:b/>
                <w:bCs/>
                <w:lang w:val="uk-UA"/>
              </w:rPr>
              <w:t>Цикл загальної підготовки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223CEA">
            <w:pPr>
              <w:rPr>
                <w:lang w:val="uk-UA"/>
              </w:rPr>
            </w:pPr>
            <w:r w:rsidRPr="007A1F39">
              <w:rPr>
                <w:lang w:val="uk-UA"/>
              </w:rPr>
              <w:t>ВК1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223CEA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Дисципліна вільного вибору студента 1</w:t>
            </w:r>
          </w:p>
        </w:tc>
        <w:tc>
          <w:tcPr>
            <w:tcW w:w="1524" w:type="dxa"/>
            <w:vAlign w:val="center"/>
          </w:tcPr>
          <w:p w:rsidR="00EF10E0" w:rsidRPr="007A1F39" w:rsidRDefault="00220906" w:rsidP="00223CEA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4</w:t>
            </w:r>
          </w:p>
        </w:tc>
        <w:tc>
          <w:tcPr>
            <w:tcW w:w="1846" w:type="dxa"/>
          </w:tcPr>
          <w:p w:rsidR="00EF10E0" w:rsidRPr="007A1F39" w:rsidRDefault="00EF10E0" w:rsidP="00223CEA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223CEA">
            <w:pPr>
              <w:rPr>
                <w:lang w:val="uk-UA"/>
              </w:rPr>
            </w:pPr>
            <w:r w:rsidRPr="007A1F39">
              <w:rPr>
                <w:lang w:val="uk-UA"/>
              </w:rPr>
              <w:t>ВК2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223CEA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Дисципліна вільного вибору студента 2</w:t>
            </w:r>
          </w:p>
        </w:tc>
        <w:tc>
          <w:tcPr>
            <w:tcW w:w="1524" w:type="dxa"/>
            <w:vAlign w:val="center"/>
          </w:tcPr>
          <w:p w:rsidR="00EF10E0" w:rsidRPr="007A1F39" w:rsidRDefault="00220906" w:rsidP="00223CEA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4</w:t>
            </w:r>
          </w:p>
        </w:tc>
        <w:tc>
          <w:tcPr>
            <w:tcW w:w="1846" w:type="dxa"/>
          </w:tcPr>
          <w:p w:rsidR="00EF10E0" w:rsidRPr="007A1F39" w:rsidRDefault="00EF10E0" w:rsidP="00223CEA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EF10E0" w:rsidRPr="007A1F39" w:rsidTr="00957BAD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223CEA">
            <w:pPr>
              <w:rPr>
                <w:lang w:val="uk-UA"/>
              </w:rPr>
            </w:pPr>
            <w:r w:rsidRPr="007A1F39">
              <w:rPr>
                <w:lang w:val="uk-UA"/>
              </w:rPr>
              <w:t>ВК3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223CEA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Дисципліна вільного вибору студента 3</w:t>
            </w:r>
          </w:p>
        </w:tc>
        <w:tc>
          <w:tcPr>
            <w:tcW w:w="1524" w:type="dxa"/>
            <w:vAlign w:val="center"/>
          </w:tcPr>
          <w:p w:rsidR="00EF10E0" w:rsidRPr="007A1F39" w:rsidRDefault="00220906" w:rsidP="00223CEA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5</w:t>
            </w:r>
          </w:p>
        </w:tc>
        <w:tc>
          <w:tcPr>
            <w:tcW w:w="1846" w:type="dxa"/>
          </w:tcPr>
          <w:p w:rsidR="00EF10E0" w:rsidRPr="007A1F39" w:rsidRDefault="00EF10E0" w:rsidP="00223CEA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532CB2" w:rsidRPr="007A1F39" w:rsidTr="00220906">
        <w:trPr>
          <w:jc w:val="center"/>
        </w:trPr>
        <w:tc>
          <w:tcPr>
            <w:tcW w:w="1501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ВК4</w:t>
            </w:r>
          </w:p>
        </w:tc>
        <w:tc>
          <w:tcPr>
            <w:tcW w:w="4474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Дисципліна вільного вибору студента 4</w:t>
            </w:r>
          </w:p>
        </w:tc>
        <w:tc>
          <w:tcPr>
            <w:tcW w:w="1524" w:type="dxa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</w:tcPr>
          <w:p w:rsidR="00532CB2" w:rsidRPr="007A1F39" w:rsidRDefault="00532CB2" w:rsidP="00532CB2">
            <w:pPr>
              <w:jc w:val="center"/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532CB2" w:rsidRPr="007A1F39" w:rsidTr="00220906">
        <w:trPr>
          <w:jc w:val="center"/>
        </w:trPr>
        <w:tc>
          <w:tcPr>
            <w:tcW w:w="1501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ВК5</w:t>
            </w:r>
          </w:p>
        </w:tc>
        <w:tc>
          <w:tcPr>
            <w:tcW w:w="4474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Дисципліна вільного вибору студента 5</w:t>
            </w:r>
          </w:p>
        </w:tc>
        <w:tc>
          <w:tcPr>
            <w:tcW w:w="1524" w:type="dxa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</w:tcPr>
          <w:p w:rsidR="00532CB2" w:rsidRPr="007A1F39" w:rsidRDefault="00532CB2" w:rsidP="00532CB2">
            <w:pPr>
              <w:jc w:val="center"/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EF10E0" w:rsidRPr="007A1F39" w:rsidTr="00B274C6">
        <w:trPr>
          <w:jc w:val="center"/>
        </w:trPr>
        <w:tc>
          <w:tcPr>
            <w:tcW w:w="1501" w:type="dxa"/>
            <w:vAlign w:val="center"/>
          </w:tcPr>
          <w:p w:rsidR="00EF10E0" w:rsidRPr="007A1F39" w:rsidRDefault="00EF10E0" w:rsidP="00614BCF">
            <w:pPr>
              <w:rPr>
                <w:lang w:val="uk-UA"/>
              </w:rPr>
            </w:pPr>
            <w:r w:rsidRPr="007A1F39">
              <w:rPr>
                <w:lang w:val="uk-UA"/>
              </w:rPr>
              <w:t>ВК6</w:t>
            </w:r>
          </w:p>
        </w:tc>
        <w:tc>
          <w:tcPr>
            <w:tcW w:w="4474" w:type="dxa"/>
            <w:vAlign w:val="center"/>
          </w:tcPr>
          <w:p w:rsidR="00EF10E0" w:rsidRPr="007A1F39" w:rsidRDefault="00EF10E0" w:rsidP="008E07E2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Дисципліна вільного вибору студента 6</w:t>
            </w:r>
          </w:p>
        </w:tc>
        <w:tc>
          <w:tcPr>
            <w:tcW w:w="1524" w:type="dxa"/>
            <w:vAlign w:val="center"/>
          </w:tcPr>
          <w:p w:rsidR="00EF10E0" w:rsidRPr="007A1F39" w:rsidRDefault="00EF10E0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F10E0" w:rsidRPr="007A1F39" w:rsidRDefault="00B274C6" w:rsidP="00F65329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532CB2" w:rsidRPr="007A1F39" w:rsidTr="00220906">
        <w:trPr>
          <w:jc w:val="center"/>
        </w:trPr>
        <w:tc>
          <w:tcPr>
            <w:tcW w:w="5975" w:type="dxa"/>
            <w:gridSpan w:val="2"/>
            <w:vAlign w:val="center"/>
          </w:tcPr>
          <w:p w:rsidR="00532CB2" w:rsidRPr="007A1F39" w:rsidRDefault="00532CB2" w:rsidP="00050338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Загальний обсяг вибіркових компонент </w:t>
            </w:r>
            <w:r w:rsidR="005E70D8" w:rsidRPr="007A1F39">
              <w:rPr>
                <w:lang w:val="uk-UA"/>
              </w:rPr>
              <w:t xml:space="preserve">циклу </w:t>
            </w:r>
            <w:r w:rsidRPr="007A1F39">
              <w:rPr>
                <w:lang w:val="uk-UA"/>
              </w:rPr>
              <w:t>загальної підготовки</w:t>
            </w:r>
          </w:p>
        </w:tc>
        <w:tc>
          <w:tcPr>
            <w:tcW w:w="3370" w:type="dxa"/>
            <w:gridSpan w:val="2"/>
            <w:vAlign w:val="center"/>
          </w:tcPr>
          <w:p w:rsidR="00532CB2" w:rsidRPr="007A1F39" w:rsidRDefault="00220906" w:rsidP="00050338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22</w:t>
            </w:r>
          </w:p>
        </w:tc>
      </w:tr>
      <w:tr w:rsidR="00532CB2" w:rsidRPr="007A1F39" w:rsidTr="00220906">
        <w:trPr>
          <w:jc w:val="center"/>
        </w:trPr>
        <w:tc>
          <w:tcPr>
            <w:tcW w:w="9345" w:type="dxa"/>
            <w:gridSpan w:val="4"/>
            <w:vAlign w:val="center"/>
          </w:tcPr>
          <w:p w:rsidR="00532CB2" w:rsidRPr="007A1F39" w:rsidRDefault="00532CB2" w:rsidP="00050338">
            <w:pPr>
              <w:jc w:val="center"/>
              <w:rPr>
                <w:b/>
                <w:lang w:val="uk-UA"/>
              </w:rPr>
            </w:pPr>
            <w:r w:rsidRPr="007A1F39">
              <w:rPr>
                <w:b/>
                <w:lang w:val="uk-UA"/>
              </w:rPr>
              <w:t>Цикл професійної підготовки</w:t>
            </w:r>
          </w:p>
        </w:tc>
      </w:tr>
      <w:tr w:rsidR="00532CB2" w:rsidRPr="007A1F39" w:rsidTr="00220906">
        <w:trPr>
          <w:jc w:val="center"/>
        </w:trPr>
        <w:tc>
          <w:tcPr>
            <w:tcW w:w="1501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ВК7</w:t>
            </w:r>
          </w:p>
        </w:tc>
        <w:tc>
          <w:tcPr>
            <w:tcW w:w="4474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Дисципліна вільного вибору студента 7</w:t>
            </w:r>
          </w:p>
        </w:tc>
        <w:tc>
          <w:tcPr>
            <w:tcW w:w="1524" w:type="dxa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</w:tcPr>
          <w:p w:rsidR="00532CB2" w:rsidRPr="007A1F39" w:rsidRDefault="00532CB2" w:rsidP="00532CB2">
            <w:pPr>
              <w:jc w:val="center"/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532CB2" w:rsidRPr="007A1F39" w:rsidTr="00220906">
        <w:trPr>
          <w:jc w:val="center"/>
        </w:trPr>
        <w:tc>
          <w:tcPr>
            <w:tcW w:w="1501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ВК8</w:t>
            </w:r>
          </w:p>
        </w:tc>
        <w:tc>
          <w:tcPr>
            <w:tcW w:w="4474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</w:t>
            </w:r>
            <w:r w:rsidR="005E70D8" w:rsidRPr="007A1F39">
              <w:rPr>
                <w:lang w:val="uk-UA"/>
              </w:rPr>
              <w:t>пліна вільного вибору студента 8</w:t>
            </w:r>
          </w:p>
        </w:tc>
        <w:tc>
          <w:tcPr>
            <w:tcW w:w="1524" w:type="dxa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</w:tcPr>
          <w:p w:rsidR="00532CB2" w:rsidRPr="007A1F39" w:rsidRDefault="00532CB2" w:rsidP="00532CB2">
            <w:pPr>
              <w:jc w:val="center"/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532CB2" w:rsidRPr="007A1F39" w:rsidTr="00220906">
        <w:trPr>
          <w:jc w:val="center"/>
        </w:trPr>
        <w:tc>
          <w:tcPr>
            <w:tcW w:w="1501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ВК9</w:t>
            </w:r>
          </w:p>
        </w:tc>
        <w:tc>
          <w:tcPr>
            <w:tcW w:w="4474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</w:t>
            </w:r>
            <w:r w:rsidR="005E70D8" w:rsidRPr="007A1F39">
              <w:rPr>
                <w:lang w:val="uk-UA"/>
              </w:rPr>
              <w:t>пліна вільного вибору студента 9</w:t>
            </w:r>
          </w:p>
        </w:tc>
        <w:tc>
          <w:tcPr>
            <w:tcW w:w="1524" w:type="dxa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</w:tcPr>
          <w:p w:rsidR="00532CB2" w:rsidRPr="007A1F39" w:rsidRDefault="00532CB2" w:rsidP="00532CB2">
            <w:pPr>
              <w:jc w:val="center"/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532CB2" w:rsidRPr="007A1F39" w:rsidTr="00220906">
        <w:trPr>
          <w:jc w:val="center"/>
        </w:trPr>
        <w:tc>
          <w:tcPr>
            <w:tcW w:w="1501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ВК10</w:t>
            </w:r>
          </w:p>
        </w:tc>
        <w:tc>
          <w:tcPr>
            <w:tcW w:w="4474" w:type="dxa"/>
            <w:vAlign w:val="center"/>
          </w:tcPr>
          <w:p w:rsidR="00532CB2" w:rsidRPr="007A1F39" w:rsidRDefault="00532CB2" w:rsidP="00532CB2">
            <w:pPr>
              <w:rPr>
                <w:lang w:val="uk-UA"/>
              </w:rPr>
            </w:pPr>
            <w:r w:rsidRPr="007A1F39">
              <w:rPr>
                <w:lang w:val="uk-UA"/>
              </w:rPr>
              <w:t>Дисци</w:t>
            </w:r>
            <w:r w:rsidR="005E70D8" w:rsidRPr="007A1F39">
              <w:rPr>
                <w:lang w:val="uk-UA"/>
              </w:rPr>
              <w:t>пліна вільного вибору студента 10</w:t>
            </w:r>
          </w:p>
        </w:tc>
        <w:tc>
          <w:tcPr>
            <w:tcW w:w="1524" w:type="dxa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846" w:type="dxa"/>
          </w:tcPr>
          <w:p w:rsidR="00532CB2" w:rsidRPr="007A1F39" w:rsidRDefault="00532CB2" w:rsidP="00532CB2">
            <w:pPr>
              <w:jc w:val="center"/>
            </w:pPr>
            <w:r w:rsidRPr="007A1F39">
              <w:rPr>
                <w:lang w:val="uk-UA"/>
              </w:rPr>
              <w:t>диф. залік</w:t>
            </w:r>
          </w:p>
        </w:tc>
      </w:tr>
      <w:tr w:rsidR="00532CB2" w:rsidRPr="007A1F39" w:rsidTr="0031446D">
        <w:trPr>
          <w:jc w:val="center"/>
        </w:trPr>
        <w:tc>
          <w:tcPr>
            <w:tcW w:w="5975" w:type="dxa"/>
            <w:gridSpan w:val="2"/>
          </w:tcPr>
          <w:p w:rsidR="00532CB2" w:rsidRPr="007A1F39" w:rsidRDefault="00532CB2" w:rsidP="00532CB2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 xml:space="preserve">Загальний обсяг вибіркових компонент </w:t>
            </w:r>
            <w:r w:rsidR="005E70D8" w:rsidRPr="007A1F39">
              <w:rPr>
                <w:lang w:val="uk-UA"/>
              </w:rPr>
              <w:t xml:space="preserve">циклу </w:t>
            </w:r>
            <w:r w:rsidRPr="007A1F39">
              <w:rPr>
                <w:lang w:val="uk-UA"/>
              </w:rPr>
              <w:t>професійної підготовки</w:t>
            </w:r>
          </w:p>
        </w:tc>
        <w:tc>
          <w:tcPr>
            <w:tcW w:w="3370" w:type="dxa"/>
            <w:gridSpan w:val="2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12</w:t>
            </w:r>
          </w:p>
        </w:tc>
      </w:tr>
      <w:tr w:rsidR="00532CB2" w:rsidRPr="007A1F39" w:rsidTr="0031446D">
        <w:trPr>
          <w:jc w:val="center"/>
        </w:trPr>
        <w:tc>
          <w:tcPr>
            <w:tcW w:w="5975" w:type="dxa"/>
            <w:gridSpan w:val="2"/>
          </w:tcPr>
          <w:p w:rsidR="00532CB2" w:rsidRPr="007A1F39" w:rsidRDefault="00532CB2" w:rsidP="00532CB2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Загальний обсяг вибіркових компонент</w:t>
            </w:r>
          </w:p>
        </w:tc>
        <w:tc>
          <w:tcPr>
            <w:tcW w:w="3370" w:type="dxa"/>
            <w:gridSpan w:val="2"/>
            <w:vAlign w:val="center"/>
          </w:tcPr>
          <w:p w:rsidR="00532CB2" w:rsidRPr="007A1F39" w:rsidRDefault="00532CB2" w:rsidP="00220906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  <w:r w:rsidR="00220906" w:rsidRPr="007A1F39">
              <w:rPr>
                <w:lang w:val="uk-UA"/>
              </w:rPr>
              <w:t>4</w:t>
            </w:r>
          </w:p>
        </w:tc>
      </w:tr>
      <w:tr w:rsidR="00532CB2" w:rsidRPr="007A1F39" w:rsidTr="0031446D">
        <w:trPr>
          <w:jc w:val="center"/>
        </w:trPr>
        <w:tc>
          <w:tcPr>
            <w:tcW w:w="5975" w:type="dxa"/>
            <w:gridSpan w:val="2"/>
          </w:tcPr>
          <w:p w:rsidR="00532CB2" w:rsidRPr="007A1F39" w:rsidRDefault="00532CB2" w:rsidP="00532CB2">
            <w:pPr>
              <w:jc w:val="both"/>
              <w:rPr>
                <w:lang w:val="uk-UA"/>
              </w:rPr>
            </w:pPr>
            <w:r w:rsidRPr="007A1F39">
              <w:rPr>
                <w:lang w:val="uk-UA"/>
              </w:rPr>
              <w:t>Загальний обсяг освітньої програми</w:t>
            </w:r>
          </w:p>
        </w:tc>
        <w:tc>
          <w:tcPr>
            <w:tcW w:w="3370" w:type="dxa"/>
            <w:gridSpan w:val="2"/>
            <w:vAlign w:val="center"/>
          </w:tcPr>
          <w:p w:rsidR="00532CB2" w:rsidRPr="007A1F39" w:rsidRDefault="00532CB2" w:rsidP="00532CB2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90</w:t>
            </w:r>
          </w:p>
        </w:tc>
      </w:tr>
    </w:tbl>
    <w:p w:rsidR="00126D67" w:rsidRPr="007A1F39" w:rsidRDefault="00126D67">
      <w:pPr>
        <w:rPr>
          <w:b/>
          <w:lang w:val="uk-UA"/>
        </w:rPr>
      </w:pPr>
    </w:p>
    <w:p w:rsidR="00EF10E0" w:rsidRPr="007A1F39" w:rsidRDefault="002934CF" w:rsidP="00223CEA">
      <w:pPr>
        <w:jc w:val="center"/>
        <w:rPr>
          <w:b/>
          <w:lang w:val="uk-UA"/>
        </w:rPr>
      </w:pPr>
      <w:r w:rsidRPr="007A1F39">
        <w:rPr>
          <w:b/>
          <w:lang w:val="uk-UA"/>
        </w:rPr>
        <w:t>Дисципліни вільного вибору</w:t>
      </w:r>
    </w:p>
    <w:p w:rsidR="002934CF" w:rsidRPr="007A1F39" w:rsidRDefault="002934CF" w:rsidP="00223CEA">
      <w:pPr>
        <w:jc w:val="center"/>
        <w:rPr>
          <w:sz w:val="8"/>
          <w:szCs w:val="8"/>
          <w:lang w:val="uk-UA"/>
        </w:rPr>
      </w:pPr>
    </w:p>
    <w:p w:rsidR="00EF10E0" w:rsidRPr="007A1F39" w:rsidRDefault="002934CF" w:rsidP="002934CF">
      <w:pPr>
        <w:jc w:val="center"/>
        <w:rPr>
          <w:b/>
          <w:bCs/>
          <w:lang w:val="uk-UA"/>
        </w:rPr>
      </w:pPr>
      <w:r w:rsidRPr="007A1F39">
        <w:rPr>
          <w:b/>
          <w:bCs/>
          <w:lang w:val="uk-UA"/>
        </w:rPr>
        <w:t>Цикл загальної підготовки</w:t>
      </w:r>
    </w:p>
    <w:p w:rsidR="002934CF" w:rsidRPr="007A1F39" w:rsidRDefault="002934CF" w:rsidP="002934CF">
      <w:pPr>
        <w:jc w:val="center"/>
        <w:rPr>
          <w:sz w:val="8"/>
          <w:szCs w:val="8"/>
          <w:lang w:val="uk-UA"/>
        </w:rPr>
      </w:pPr>
    </w:p>
    <w:p w:rsidR="00EF10E0" w:rsidRPr="007A1F39" w:rsidRDefault="00EF10E0" w:rsidP="001C224E">
      <w:pPr>
        <w:ind w:left="360"/>
        <w:jc w:val="both"/>
        <w:rPr>
          <w:b/>
          <w:sz w:val="22"/>
          <w:szCs w:val="22"/>
        </w:rPr>
      </w:pPr>
      <w:r w:rsidRPr="007A1F39">
        <w:rPr>
          <w:b/>
          <w:lang w:val="uk-UA"/>
        </w:rPr>
        <w:t>Дисциплін</w:t>
      </w:r>
      <w:r w:rsidR="002934CF" w:rsidRPr="007A1F39">
        <w:rPr>
          <w:b/>
          <w:lang w:val="uk-UA"/>
        </w:rPr>
        <w:t>и</w:t>
      </w:r>
      <w:r w:rsidRPr="007A1F39">
        <w:rPr>
          <w:b/>
          <w:lang w:val="uk-UA"/>
        </w:rPr>
        <w:t xml:space="preserve"> вільного вибору студента </w:t>
      </w:r>
      <w:r w:rsidR="005E70D8" w:rsidRPr="007A1F39">
        <w:rPr>
          <w:b/>
          <w:lang w:val="uk-UA"/>
        </w:rPr>
        <w:t>ВК </w:t>
      </w:r>
      <w:r w:rsidRPr="007A1F39">
        <w:rPr>
          <w:b/>
          <w:lang w:val="uk-UA"/>
        </w:rPr>
        <w:t>1</w:t>
      </w:r>
      <w:r w:rsidR="005E70D8" w:rsidRPr="007A1F39">
        <w:rPr>
          <w:b/>
          <w:lang w:val="uk-UA"/>
        </w:rPr>
        <w:t>, ВК 2, ВК 3, ВК 4, ВК 5, ВК 6</w:t>
      </w:r>
    </w:p>
    <w:p w:rsidR="00EF10E0" w:rsidRPr="007A1F39" w:rsidRDefault="00EF10E0" w:rsidP="00747F17">
      <w:pPr>
        <w:ind w:left="360"/>
        <w:jc w:val="both"/>
        <w:rPr>
          <w:lang w:val="uk-UA"/>
        </w:rPr>
      </w:pPr>
      <w:r w:rsidRPr="007A1F39">
        <w:rPr>
          <w:lang w:val="uk-UA"/>
        </w:rPr>
        <w:t>За електронним каталогом на сайті ХДУ</w:t>
      </w:r>
    </w:p>
    <w:p w:rsidR="00EF10E0" w:rsidRPr="007A1F39" w:rsidRDefault="00EF10E0" w:rsidP="001C224E">
      <w:pPr>
        <w:ind w:left="360"/>
        <w:jc w:val="both"/>
        <w:rPr>
          <w:sz w:val="16"/>
          <w:szCs w:val="16"/>
          <w:lang w:val="uk-UA"/>
        </w:rPr>
      </w:pPr>
    </w:p>
    <w:p w:rsidR="002934CF" w:rsidRPr="007A1F39" w:rsidRDefault="002934CF" w:rsidP="002934CF">
      <w:pPr>
        <w:ind w:left="360"/>
        <w:jc w:val="center"/>
        <w:rPr>
          <w:sz w:val="22"/>
          <w:szCs w:val="22"/>
          <w:lang w:val="uk-UA"/>
        </w:rPr>
      </w:pPr>
      <w:r w:rsidRPr="007A1F39">
        <w:rPr>
          <w:b/>
          <w:lang w:val="uk-UA"/>
        </w:rPr>
        <w:t>Цикл професійної підготовки</w:t>
      </w:r>
    </w:p>
    <w:p w:rsidR="002934CF" w:rsidRPr="007A1F39" w:rsidRDefault="002934CF" w:rsidP="001C224E">
      <w:pPr>
        <w:ind w:left="360"/>
        <w:jc w:val="both"/>
        <w:rPr>
          <w:b/>
          <w:sz w:val="8"/>
          <w:szCs w:val="8"/>
          <w:lang w:val="uk-UA"/>
        </w:rPr>
      </w:pPr>
    </w:p>
    <w:p w:rsidR="00EF10E0" w:rsidRPr="007A1F39" w:rsidRDefault="00EF10E0" w:rsidP="001C224E">
      <w:pPr>
        <w:ind w:left="360"/>
        <w:jc w:val="both"/>
        <w:rPr>
          <w:b/>
          <w:lang w:val="uk-UA"/>
        </w:rPr>
      </w:pPr>
      <w:r w:rsidRPr="007A1F39">
        <w:rPr>
          <w:b/>
          <w:lang w:val="uk-UA"/>
        </w:rPr>
        <w:t xml:space="preserve">Дисципліна вільного вибору студента </w:t>
      </w:r>
      <w:r w:rsidR="002934CF" w:rsidRPr="007A1F39">
        <w:rPr>
          <w:b/>
          <w:lang w:val="uk-UA"/>
        </w:rPr>
        <w:t>ВК 7</w:t>
      </w:r>
    </w:p>
    <w:p w:rsidR="002934CF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7.1. </w:t>
      </w:r>
      <w:r w:rsidR="00B04AA6" w:rsidRPr="007A1F39">
        <w:rPr>
          <w:lang w:val="uk-UA"/>
        </w:rPr>
        <w:t>Проє</w:t>
      </w:r>
      <w:r w:rsidR="002934CF" w:rsidRPr="007A1F39">
        <w:rPr>
          <w:lang w:val="uk-UA"/>
        </w:rPr>
        <w:t>ктний практикум з фінансових інструментів і технології</w:t>
      </w:r>
    </w:p>
    <w:p w:rsidR="002934CF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7.2. </w:t>
      </w:r>
      <w:r w:rsidR="002934CF" w:rsidRPr="007A1F39">
        <w:rPr>
          <w:lang w:val="uk-UA"/>
        </w:rPr>
        <w:t>Поведінковий аналіз фінансового ринку</w:t>
      </w:r>
    </w:p>
    <w:p w:rsidR="002934CF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7.3. </w:t>
      </w:r>
      <w:r w:rsidR="002934CF" w:rsidRPr="007A1F39">
        <w:rPr>
          <w:lang w:val="uk-UA"/>
        </w:rPr>
        <w:t>Нейро-нечіткі технології моделювання у фінансах</w:t>
      </w:r>
    </w:p>
    <w:p w:rsidR="00C554CC" w:rsidRPr="007A1F39" w:rsidRDefault="00FE4334" w:rsidP="00FE4334">
      <w:pPr>
        <w:ind w:left="360"/>
        <w:jc w:val="both"/>
        <w:rPr>
          <w:lang w:val="uk-UA"/>
        </w:rPr>
      </w:pPr>
      <w:r w:rsidRPr="007A1F39">
        <w:rPr>
          <w:lang w:val="uk-UA"/>
        </w:rPr>
        <w:t>ВК 7.4.</w:t>
      </w:r>
      <w:r w:rsidRPr="007A1F39">
        <w:rPr>
          <w:lang w:val="en-US"/>
        </w:rPr>
        <w:t> </w:t>
      </w:r>
      <w:r w:rsidR="002934CF" w:rsidRPr="007A1F39">
        <w:rPr>
          <w:lang w:val="uk-UA"/>
        </w:rPr>
        <w:t>Новітні досягнення з фахових дисциплін</w:t>
      </w:r>
    </w:p>
    <w:p w:rsidR="00EF10E0" w:rsidRPr="007A1F39" w:rsidRDefault="00EF10E0" w:rsidP="00223CEA">
      <w:pPr>
        <w:ind w:left="360"/>
        <w:jc w:val="both"/>
        <w:rPr>
          <w:sz w:val="16"/>
          <w:szCs w:val="16"/>
          <w:lang w:val="uk-UA"/>
        </w:rPr>
      </w:pPr>
    </w:p>
    <w:p w:rsidR="00EF10E0" w:rsidRPr="007A1F39" w:rsidRDefault="00EF10E0" w:rsidP="00223CEA">
      <w:pPr>
        <w:ind w:left="360"/>
        <w:jc w:val="both"/>
        <w:rPr>
          <w:b/>
          <w:lang w:val="uk-UA"/>
        </w:rPr>
      </w:pPr>
      <w:r w:rsidRPr="007A1F39">
        <w:rPr>
          <w:b/>
          <w:lang w:val="uk-UA"/>
        </w:rPr>
        <w:t>Дисци</w:t>
      </w:r>
      <w:r w:rsidR="002934CF" w:rsidRPr="007A1F39">
        <w:rPr>
          <w:b/>
          <w:lang w:val="uk-UA"/>
        </w:rPr>
        <w:t>пліна вільного вибору студента ВК 8</w:t>
      </w:r>
    </w:p>
    <w:p w:rsidR="002934CF" w:rsidRPr="007A1F39" w:rsidRDefault="00FE4334" w:rsidP="00FE4334">
      <w:pPr>
        <w:ind w:left="360"/>
        <w:jc w:val="both"/>
        <w:rPr>
          <w:lang w:val="uk-UA"/>
        </w:rPr>
      </w:pPr>
      <w:r w:rsidRPr="007A1F39">
        <w:rPr>
          <w:lang w:val="uk-UA"/>
        </w:rPr>
        <w:t>ВК 8.1. </w:t>
      </w:r>
      <w:r w:rsidR="002934CF" w:rsidRPr="007A1F39">
        <w:rPr>
          <w:lang w:val="uk-UA"/>
        </w:rPr>
        <w:t>Управління інформаційними системами та сховищами даних</w:t>
      </w:r>
    </w:p>
    <w:p w:rsidR="00C554CC" w:rsidRPr="007A1F39" w:rsidRDefault="00FE4334" w:rsidP="00C41B05">
      <w:pPr>
        <w:ind w:left="360"/>
        <w:jc w:val="both"/>
        <w:rPr>
          <w:lang w:val="uk-UA"/>
        </w:rPr>
      </w:pPr>
      <w:r w:rsidRPr="007A1F39">
        <w:rPr>
          <w:lang w:val="uk-UA"/>
        </w:rPr>
        <w:t>ВК 8.2. </w:t>
      </w:r>
      <w:r w:rsidR="00C41B05" w:rsidRPr="007A1F39">
        <w:rPr>
          <w:lang w:val="uk-UA"/>
        </w:rPr>
        <w:t>Автоматизоване у</w:t>
      </w:r>
      <w:r w:rsidR="002934CF" w:rsidRPr="007A1F39">
        <w:rPr>
          <w:lang w:val="uk-UA"/>
        </w:rPr>
        <w:t>правління фінансовими ризиками</w:t>
      </w:r>
      <w:r w:rsidR="00C554CC" w:rsidRPr="007A1F39">
        <w:rPr>
          <w:lang w:val="uk-UA"/>
        </w:rPr>
        <w:t xml:space="preserve"> </w:t>
      </w:r>
    </w:p>
    <w:p w:rsidR="002934CF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8.3. </w:t>
      </w:r>
      <w:r w:rsidR="002934CF" w:rsidRPr="007A1F39">
        <w:rPr>
          <w:lang w:val="uk-UA"/>
        </w:rPr>
        <w:t xml:space="preserve">Розробка вебдодатків та вебаналітика (Web Application Development and Web Analytics) </w:t>
      </w:r>
    </w:p>
    <w:p w:rsidR="00EF10E0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8.4. </w:t>
      </w:r>
      <w:r w:rsidR="00C41B05" w:rsidRPr="007A1F39">
        <w:rPr>
          <w:lang w:val="uk-UA"/>
        </w:rPr>
        <w:t>Управління інформаційними технологіями</w:t>
      </w:r>
    </w:p>
    <w:p w:rsidR="002934CF" w:rsidRPr="007A1F39" w:rsidRDefault="002934CF" w:rsidP="002934CF">
      <w:pPr>
        <w:ind w:left="360"/>
        <w:jc w:val="both"/>
        <w:rPr>
          <w:sz w:val="16"/>
          <w:szCs w:val="16"/>
          <w:lang w:val="uk-UA"/>
        </w:rPr>
      </w:pPr>
    </w:p>
    <w:p w:rsidR="00EF10E0" w:rsidRPr="007A1F39" w:rsidRDefault="00EF10E0" w:rsidP="00223CEA">
      <w:pPr>
        <w:ind w:left="360"/>
        <w:jc w:val="both"/>
        <w:rPr>
          <w:b/>
          <w:lang w:val="uk-UA"/>
        </w:rPr>
      </w:pPr>
      <w:r w:rsidRPr="007A1F39">
        <w:rPr>
          <w:b/>
          <w:lang w:val="uk-UA"/>
        </w:rPr>
        <w:t>Дисци</w:t>
      </w:r>
      <w:r w:rsidR="002934CF" w:rsidRPr="007A1F39">
        <w:rPr>
          <w:b/>
          <w:lang w:val="uk-UA"/>
        </w:rPr>
        <w:t>пліна вільного вибору студента ВК 9</w:t>
      </w:r>
    </w:p>
    <w:p w:rsidR="002934CF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9.1. </w:t>
      </w:r>
      <w:r w:rsidR="002934CF" w:rsidRPr="007A1F39">
        <w:rPr>
          <w:lang w:val="uk-UA"/>
        </w:rPr>
        <w:t>Інтелектуальний аналіз даних в економіці та фінансах</w:t>
      </w:r>
    </w:p>
    <w:p w:rsidR="002934CF" w:rsidRPr="007A1F39" w:rsidRDefault="00FE4334" w:rsidP="00C41B05">
      <w:pPr>
        <w:ind w:left="360"/>
        <w:jc w:val="both"/>
        <w:rPr>
          <w:lang w:val="uk-UA"/>
        </w:rPr>
      </w:pPr>
      <w:r w:rsidRPr="007A1F39">
        <w:rPr>
          <w:lang w:val="uk-UA"/>
        </w:rPr>
        <w:t>ВК 9.2. </w:t>
      </w:r>
      <w:r w:rsidR="00C41B05" w:rsidRPr="007A1F39">
        <w:rPr>
          <w:lang w:val="uk-UA"/>
        </w:rPr>
        <w:t xml:space="preserve">Програмне забезпечення технічного аналізу </w:t>
      </w:r>
      <w:r w:rsidR="002934CF" w:rsidRPr="007A1F39">
        <w:rPr>
          <w:lang w:val="uk-UA"/>
        </w:rPr>
        <w:t>фондового ринку</w:t>
      </w:r>
    </w:p>
    <w:p w:rsidR="002934CF" w:rsidRPr="007A1F39" w:rsidRDefault="00FE4334" w:rsidP="00FE4334">
      <w:pPr>
        <w:ind w:left="360"/>
        <w:jc w:val="both"/>
        <w:rPr>
          <w:lang w:val="uk-UA"/>
        </w:rPr>
      </w:pPr>
      <w:r w:rsidRPr="007A1F39">
        <w:rPr>
          <w:lang w:val="uk-UA"/>
        </w:rPr>
        <w:t>ВК 9.3. </w:t>
      </w:r>
      <w:r w:rsidR="002934CF" w:rsidRPr="007A1F39">
        <w:rPr>
          <w:lang w:val="uk-UA"/>
        </w:rPr>
        <w:t>Алгоритмічна торгівля</w:t>
      </w:r>
      <w:r w:rsidR="00C41B05" w:rsidRPr="007A1F39">
        <w:rPr>
          <w:lang w:val="uk-UA"/>
        </w:rPr>
        <w:t xml:space="preserve"> та електронні аукціони</w:t>
      </w:r>
    </w:p>
    <w:p w:rsidR="00EF10E0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9.4. </w:t>
      </w:r>
      <w:r w:rsidR="002934CF" w:rsidRPr="007A1F39">
        <w:rPr>
          <w:lang w:val="uk-UA"/>
        </w:rPr>
        <w:t>Економічне обґрунтування проєктів в економіці мереж</w:t>
      </w:r>
    </w:p>
    <w:p w:rsidR="00EF10E0" w:rsidRPr="007A1F39" w:rsidRDefault="00EF10E0" w:rsidP="00223CEA">
      <w:pPr>
        <w:ind w:left="360"/>
        <w:jc w:val="both"/>
        <w:rPr>
          <w:sz w:val="16"/>
          <w:szCs w:val="16"/>
          <w:lang w:val="uk-UA"/>
        </w:rPr>
      </w:pPr>
    </w:p>
    <w:p w:rsidR="00EF10E0" w:rsidRPr="007A1F39" w:rsidRDefault="00EF10E0" w:rsidP="00223CEA">
      <w:pPr>
        <w:ind w:left="360"/>
        <w:jc w:val="both"/>
        <w:rPr>
          <w:b/>
          <w:lang w:val="uk-UA"/>
        </w:rPr>
      </w:pPr>
      <w:r w:rsidRPr="007A1F39">
        <w:rPr>
          <w:b/>
          <w:lang w:val="uk-UA"/>
        </w:rPr>
        <w:t>Дисци</w:t>
      </w:r>
      <w:r w:rsidR="002934CF" w:rsidRPr="007A1F39">
        <w:rPr>
          <w:b/>
          <w:lang w:val="uk-UA"/>
        </w:rPr>
        <w:t>пліна вільного вибору студента ВК 10</w:t>
      </w:r>
    </w:p>
    <w:p w:rsidR="002934CF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10.1. </w:t>
      </w:r>
      <w:r w:rsidR="002934CF" w:rsidRPr="007A1F39">
        <w:rPr>
          <w:lang w:val="uk-UA"/>
        </w:rPr>
        <w:t>Штучний інтелект і машинне навчання</w:t>
      </w:r>
    </w:p>
    <w:p w:rsidR="002934CF" w:rsidRPr="007A1F39" w:rsidRDefault="00FE4334" w:rsidP="00FE4334">
      <w:pPr>
        <w:ind w:left="360"/>
        <w:jc w:val="both"/>
        <w:rPr>
          <w:lang w:val="uk-UA"/>
        </w:rPr>
      </w:pPr>
      <w:r w:rsidRPr="007A1F39">
        <w:rPr>
          <w:lang w:val="uk-UA"/>
        </w:rPr>
        <w:t>ВК 10.2. </w:t>
      </w:r>
      <w:r w:rsidR="002934CF" w:rsidRPr="007A1F39">
        <w:rPr>
          <w:lang w:val="uk-UA"/>
        </w:rPr>
        <w:t>Управління архітектурою підприємства</w:t>
      </w:r>
    </w:p>
    <w:p w:rsidR="002934CF" w:rsidRPr="007A1F39" w:rsidRDefault="00FE4334" w:rsidP="002934CF">
      <w:pPr>
        <w:ind w:left="360"/>
        <w:jc w:val="both"/>
        <w:rPr>
          <w:lang w:val="uk-UA"/>
        </w:rPr>
      </w:pPr>
      <w:r w:rsidRPr="007A1F39">
        <w:rPr>
          <w:lang w:val="uk-UA"/>
        </w:rPr>
        <w:t>ВК 10.3. </w:t>
      </w:r>
      <w:r w:rsidR="002934CF" w:rsidRPr="007A1F39">
        <w:rPr>
          <w:lang w:val="uk-UA"/>
        </w:rPr>
        <w:t>Технології застосування кібербезпеки на підприємствах</w:t>
      </w:r>
    </w:p>
    <w:p w:rsidR="00EF10E0" w:rsidRPr="007A1F39" w:rsidRDefault="00FE4334" w:rsidP="00FE4334">
      <w:pPr>
        <w:ind w:left="360"/>
        <w:jc w:val="both"/>
        <w:rPr>
          <w:sz w:val="28"/>
          <w:szCs w:val="28"/>
          <w:lang w:val="uk-UA"/>
        </w:rPr>
      </w:pPr>
      <w:r w:rsidRPr="007A1F39">
        <w:rPr>
          <w:lang w:val="uk-UA"/>
        </w:rPr>
        <w:t>ВК 10.4. </w:t>
      </w:r>
      <w:r w:rsidR="002934CF" w:rsidRPr="007A1F39">
        <w:rPr>
          <w:lang w:val="uk-UA"/>
        </w:rPr>
        <w:t>Основи робототехнічних систем</w:t>
      </w:r>
    </w:p>
    <w:p w:rsidR="00EF10E0" w:rsidRPr="007A1F39" w:rsidRDefault="00EF10E0" w:rsidP="001C224E">
      <w:pPr>
        <w:ind w:left="360"/>
        <w:jc w:val="both"/>
        <w:rPr>
          <w:sz w:val="28"/>
          <w:szCs w:val="28"/>
          <w:lang w:val="uk-UA"/>
        </w:rPr>
        <w:sectPr w:rsidR="00EF10E0" w:rsidRPr="007A1F39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0E0" w:rsidRPr="007A1F39" w:rsidRDefault="00EF10E0" w:rsidP="00B36EB3">
      <w:pPr>
        <w:ind w:left="360"/>
        <w:rPr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t xml:space="preserve">2.2. Структурно-логічна схема </w:t>
      </w:r>
    </w:p>
    <w:p w:rsidR="00B36EB3" w:rsidRPr="007A1F39" w:rsidRDefault="007844F1" w:rsidP="00B36EB3">
      <w:pPr>
        <w:ind w:left="360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8pt;height:429.8pt">
            <v:imagedata r:id="rId15" o:title="Логічна схема ОПП 126 ІСТ маг 2021"/>
          </v:shape>
        </w:pict>
      </w:r>
    </w:p>
    <w:p w:rsidR="00220906" w:rsidRPr="007A1F39" w:rsidRDefault="00220906" w:rsidP="00B36EB3">
      <w:pPr>
        <w:ind w:left="360"/>
        <w:rPr>
          <w:sz w:val="28"/>
          <w:szCs w:val="28"/>
          <w:lang w:val="uk-UA"/>
        </w:rPr>
      </w:pPr>
    </w:p>
    <w:p w:rsidR="00EF10E0" w:rsidRPr="007A1F39" w:rsidRDefault="00EF10E0" w:rsidP="006C0BB6">
      <w:pPr>
        <w:ind w:left="360"/>
        <w:jc w:val="both"/>
        <w:rPr>
          <w:sz w:val="28"/>
          <w:szCs w:val="28"/>
          <w:lang w:val="uk-UA"/>
        </w:rPr>
        <w:sectPr w:rsidR="00EF10E0" w:rsidRPr="007A1F39" w:rsidSect="003A29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10E0" w:rsidRPr="007A1F39" w:rsidRDefault="00EF10E0" w:rsidP="001C4621">
      <w:pPr>
        <w:ind w:firstLine="709"/>
        <w:jc w:val="both"/>
        <w:rPr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t xml:space="preserve">Філософія та методологія науки, Основи наукової комунікації іноземними мовами є дисциплінами, які покривають загальні компетентності, а тому впливають на всі </w:t>
      </w:r>
      <w:r w:rsidR="00B36EB3" w:rsidRPr="007A1F39">
        <w:rPr>
          <w:sz w:val="28"/>
          <w:szCs w:val="28"/>
          <w:lang w:val="uk-UA"/>
        </w:rPr>
        <w:t>освітні компоненти</w:t>
      </w:r>
      <w:r w:rsidRPr="007A1F39">
        <w:rPr>
          <w:sz w:val="28"/>
          <w:szCs w:val="28"/>
          <w:lang w:val="uk-UA"/>
        </w:rPr>
        <w:t xml:space="preserve"> даної спеціальності.</w:t>
      </w:r>
    </w:p>
    <w:p w:rsidR="00EF10E0" w:rsidRPr="007A1F39" w:rsidRDefault="00EF10E0" w:rsidP="001C224E">
      <w:pPr>
        <w:ind w:left="360"/>
        <w:jc w:val="both"/>
        <w:rPr>
          <w:sz w:val="28"/>
          <w:szCs w:val="28"/>
          <w:lang w:val="uk-UA"/>
        </w:rPr>
      </w:pPr>
    </w:p>
    <w:p w:rsidR="00EF10E0" w:rsidRPr="007A1F39" w:rsidRDefault="00EF10E0" w:rsidP="006446FF">
      <w:pPr>
        <w:ind w:left="360"/>
        <w:jc w:val="center"/>
        <w:rPr>
          <w:sz w:val="28"/>
          <w:szCs w:val="28"/>
          <w:lang w:val="uk-UA"/>
        </w:rPr>
      </w:pPr>
      <w:r w:rsidRPr="007A1F39">
        <w:rPr>
          <w:b/>
          <w:bCs/>
          <w:sz w:val="28"/>
          <w:szCs w:val="28"/>
          <w:lang w:val="uk-UA"/>
        </w:rPr>
        <w:t>3. Форма атестації здобувачів вищої освіти</w:t>
      </w:r>
    </w:p>
    <w:p w:rsidR="00EF10E0" w:rsidRPr="007A1F39" w:rsidRDefault="00EF10E0" w:rsidP="006446FF">
      <w:pPr>
        <w:ind w:left="360"/>
        <w:jc w:val="center"/>
        <w:rPr>
          <w:sz w:val="28"/>
          <w:szCs w:val="28"/>
          <w:lang w:val="uk-UA"/>
        </w:rPr>
      </w:pPr>
    </w:p>
    <w:p w:rsidR="00EF10E0" w:rsidRPr="007A1F39" w:rsidRDefault="00EF10E0" w:rsidP="00D237F9">
      <w:pPr>
        <w:ind w:firstLine="720"/>
        <w:jc w:val="both"/>
        <w:rPr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t>Атестація здобувачів вищої освіти освітньо-професійної «Інформаційні системи та технології» програми спеціальності 126 Інформаційні системи та технології проводиться у формі захисту кваліфікаційної роботи і завершується видачею документу встановленого зразка про присудження випускникам ступеня магістра з присвоєнням кваліфікації: магістр інформаційних систем та технологій.</w:t>
      </w:r>
    </w:p>
    <w:p w:rsidR="00EF10E0" w:rsidRPr="007A1F39" w:rsidRDefault="00EF10E0" w:rsidP="006446FF">
      <w:pPr>
        <w:ind w:firstLine="720"/>
        <w:jc w:val="both"/>
        <w:rPr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t>Кваліфікаційна робота допускається до захисту за умови, якщо її рівень унікальності відповідає нормативу, затвердженому в Порядку виявлення та запобігання академічному плагіату у науково-дослідній та навчальній діяльності здобувачів вищої освіти, та допущена після передзахисту і висновку експертної комісії згідно до Порядку про кваліфікаційну роботу (проєкт).</w:t>
      </w:r>
    </w:p>
    <w:p w:rsidR="00EF10E0" w:rsidRPr="007A1F39" w:rsidRDefault="00EF10E0" w:rsidP="006446FF">
      <w:pPr>
        <w:ind w:firstLine="720"/>
        <w:jc w:val="both"/>
        <w:rPr>
          <w:sz w:val="28"/>
          <w:szCs w:val="28"/>
          <w:lang w:val="uk-UA"/>
        </w:rPr>
      </w:pPr>
      <w:r w:rsidRPr="007A1F39">
        <w:rPr>
          <w:sz w:val="28"/>
          <w:szCs w:val="28"/>
          <w:lang w:val="uk-UA"/>
        </w:rPr>
        <w:t>Атестація здійснюється відкрито і публічно. За результатами успішного захисту електронні та друковані версії кваліфікаційних робіт передаються до Наукової бібліотеки. Електронні версії кваліфікаційних робіт знаходяться у відкритому доступі в репозитарії Наукової бібліотеки.</w:t>
      </w:r>
    </w:p>
    <w:p w:rsidR="00EF10E0" w:rsidRPr="007A1F39" w:rsidRDefault="00EF10E0" w:rsidP="006446FF">
      <w:pPr>
        <w:ind w:firstLine="720"/>
        <w:jc w:val="both"/>
        <w:rPr>
          <w:sz w:val="28"/>
          <w:szCs w:val="28"/>
          <w:lang w:val="uk-UA"/>
        </w:rPr>
      </w:pPr>
    </w:p>
    <w:p w:rsidR="00EF10E0" w:rsidRPr="007A1F39" w:rsidRDefault="00EF10E0" w:rsidP="006446FF">
      <w:pPr>
        <w:ind w:firstLine="720"/>
        <w:jc w:val="both"/>
        <w:rPr>
          <w:sz w:val="28"/>
          <w:szCs w:val="28"/>
          <w:lang w:val="uk-UA"/>
        </w:rPr>
      </w:pPr>
    </w:p>
    <w:p w:rsidR="00EF10E0" w:rsidRPr="007A1F39" w:rsidRDefault="00EF10E0" w:rsidP="006446FF">
      <w:pPr>
        <w:ind w:left="360"/>
        <w:jc w:val="center"/>
        <w:rPr>
          <w:b/>
          <w:bCs/>
          <w:sz w:val="28"/>
          <w:szCs w:val="28"/>
          <w:lang w:val="uk-UA"/>
        </w:rPr>
        <w:sectPr w:rsidR="00EF10E0" w:rsidRPr="007A1F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  <w:gridCol w:w="484"/>
        <w:gridCol w:w="363"/>
        <w:gridCol w:w="362"/>
        <w:gridCol w:w="362"/>
        <w:gridCol w:w="362"/>
        <w:gridCol w:w="362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F60F45" w:rsidRPr="007A1F39" w:rsidTr="00F60F45">
        <w:trPr>
          <w:cantSplit/>
          <w:trHeight w:val="743"/>
          <w:tblHeader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b/>
                <w:bCs/>
                <w:lang w:val="uk-UA"/>
              </w:rPr>
            </w:pPr>
            <w:r w:rsidRPr="007A1F39">
              <w:rPr>
                <w:b/>
                <w:bCs/>
                <w:sz w:val="28"/>
                <w:szCs w:val="28"/>
              </w:rPr>
              <w:t>4</w:t>
            </w:r>
            <w:r w:rsidRPr="007A1F39">
              <w:rPr>
                <w:b/>
                <w:bCs/>
                <w:sz w:val="28"/>
                <w:szCs w:val="28"/>
                <w:lang w:val="uk-UA"/>
              </w:rPr>
              <w:t>. Матриця забезпечення програмних результатів відповідними компонентами освітньої програми</w:t>
            </w:r>
          </w:p>
        </w:tc>
      </w:tr>
      <w:tr w:rsidR="00F60F45" w:rsidRPr="007A1F39" w:rsidTr="00F60F45">
        <w:tblPrEx>
          <w:jc w:val="center"/>
        </w:tblPrEx>
        <w:trPr>
          <w:cantSplit/>
          <w:trHeight w:val="743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A1F39">
              <w:rPr>
                <w:b/>
                <w:bCs/>
                <w:lang w:val="uk-UA"/>
              </w:rPr>
              <w:t xml:space="preserve">Освітні компоненти </w:t>
            </w:r>
            <w:r w:rsidRPr="007A1F39">
              <w:rPr>
                <w:b/>
                <w:bCs/>
                <w:lang w:val="en-US"/>
              </w:rPr>
              <w:t xml:space="preserve">/ </w:t>
            </w:r>
            <w:r w:rsidRPr="007A1F39">
              <w:rPr>
                <w:b/>
                <w:bCs/>
                <w:lang w:val="uk-UA"/>
              </w:rPr>
              <w:t>навчальні дисципліни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b/>
                <w:lang w:val="uk-UA"/>
              </w:rPr>
            </w:pPr>
            <w:r w:rsidRPr="007A1F39">
              <w:rPr>
                <w:b/>
                <w:lang w:val="uk-UA"/>
              </w:rPr>
              <w:t>ІК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sz w:val="18"/>
                <w:szCs w:val="18"/>
                <w:lang w:val="uk-UA"/>
              </w:rPr>
            </w:pPr>
            <w:r w:rsidRPr="007A1F39">
              <w:rPr>
                <w:lang w:val="uk-UA"/>
              </w:rPr>
              <w:t>Загальні компетентності (</w:t>
            </w:r>
            <w:r w:rsidRPr="007A1F39">
              <w:rPr>
                <w:b/>
                <w:lang w:val="uk-UA"/>
              </w:rPr>
              <w:t>ЗК</w:t>
            </w:r>
            <w:r w:rsidRPr="007A1F39">
              <w:rPr>
                <w:lang w:val="uk-UA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sz w:val="18"/>
                <w:szCs w:val="18"/>
                <w:lang w:val="uk-UA"/>
              </w:rPr>
            </w:pPr>
            <w:r w:rsidRPr="007A1F39">
              <w:rPr>
                <w:lang w:val="uk-UA"/>
              </w:rPr>
              <w:t>Фахові компетентності (</w:t>
            </w:r>
            <w:r w:rsidRPr="007A1F39">
              <w:rPr>
                <w:b/>
                <w:lang w:val="uk-UA"/>
              </w:rPr>
              <w:t>СК</w:t>
            </w:r>
            <w:r w:rsidRPr="007A1F39">
              <w:rPr>
                <w:lang w:val="uk-UA"/>
              </w:rPr>
              <w:t>)</w:t>
            </w:r>
          </w:p>
        </w:tc>
      </w:tr>
      <w:tr w:rsidR="00F60F45" w:rsidRPr="007A1F39" w:rsidTr="00F60F45">
        <w:tblPrEx>
          <w:jc w:val="center"/>
        </w:tblPrEx>
        <w:trPr>
          <w:cantSplit/>
          <w:trHeight w:val="294"/>
          <w:tblHeader/>
          <w:jc w:val="center"/>
        </w:trPr>
        <w:tc>
          <w:tcPr>
            <w:tcW w:w="0" w:type="auto"/>
            <w:vMerge/>
            <w:vAlign w:val="center"/>
          </w:tcPr>
          <w:p w:rsidR="00F60F45" w:rsidRPr="007A1F39" w:rsidRDefault="00F60F45" w:rsidP="00F60F4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9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ОК1. Філософія та методологія науки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ОК2. Основи наукової комунікації іноземними мовами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ОК3. Формальні методи інженерії програмного забезпечення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ОК4. Управління технологією розробки фінансових інструментів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AC59AF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ОК5</w:t>
            </w:r>
            <w:r w:rsidR="00F60F45" w:rsidRPr="007A1F39">
              <w:rPr>
                <w:sz w:val="22"/>
                <w:szCs w:val="22"/>
                <w:lang w:val="uk-UA"/>
              </w:rPr>
              <w:t>. Цифрові валюти і блокчейн технології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AC59AF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ОК6</w:t>
            </w:r>
            <w:r w:rsidR="00F60F45" w:rsidRPr="007A1F39">
              <w:rPr>
                <w:sz w:val="22"/>
                <w:szCs w:val="22"/>
                <w:lang w:val="uk-UA"/>
              </w:rPr>
              <w:t>. Моделі прогнозування часових рядів для бізнес аналітики (Time series forecasting for business analytics)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AC59AF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ОК7</w:t>
            </w:r>
            <w:r w:rsidR="00F60F45" w:rsidRPr="007A1F39">
              <w:rPr>
                <w:sz w:val="22"/>
                <w:szCs w:val="22"/>
                <w:lang w:val="uk-UA"/>
              </w:rPr>
              <w:t xml:space="preserve">. Моделювання та </w:t>
            </w:r>
            <w:r w:rsidR="00B04AA6" w:rsidRPr="007A1F39">
              <w:rPr>
                <w:sz w:val="22"/>
                <w:szCs w:val="22"/>
                <w:lang w:val="uk-UA"/>
              </w:rPr>
              <w:t>проєкт</w:t>
            </w:r>
            <w:r w:rsidR="00F60F45" w:rsidRPr="007A1F39">
              <w:rPr>
                <w:sz w:val="22"/>
                <w:szCs w:val="22"/>
                <w:lang w:val="uk-UA"/>
              </w:rPr>
              <w:t>ування інформаційних систем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AC59AF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ОК8</w:t>
            </w:r>
            <w:r w:rsidR="00F60F45" w:rsidRPr="007A1F39">
              <w:rPr>
                <w:sz w:val="22"/>
                <w:szCs w:val="22"/>
                <w:lang w:val="uk-UA"/>
              </w:rPr>
              <w:t>. Виробнича практика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AC59AF" w:rsidP="00AC59AF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ОК9</w:t>
            </w:r>
            <w:r w:rsidR="00F60F45" w:rsidRPr="007A1F39">
              <w:rPr>
                <w:sz w:val="22"/>
                <w:szCs w:val="22"/>
                <w:lang w:val="uk-UA"/>
              </w:rPr>
              <w:t>. Переддипломна практика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AC59AF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ОК1</w:t>
            </w:r>
            <w:r w:rsidR="00AC59AF" w:rsidRPr="007A1F39">
              <w:rPr>
                <w:sz w:val="22"/>
                <w:szCs w:val="22"/>
                <w:lang w:val="uk-UA"/>
              </w:rPr>
              <w:t>0</w:t>
            </w:r>
            <w:r w:rsidRPr="007A1F39">
              <w:rPr>
                <w:sz w:val="22"/>
                <w:szCs w:val="22"/>
                <w:lang w:val="uk-UA"/>
              </w:rPr>
              <w:t>. Виконання кваліфікаційної роботи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color w:val="000000"/>
                <w:sz w:val="20"/>
                <w:szCs w:val="20"/>
              </w:rPr>
            </w:pPr>
            <w:r w:rsidRPr="007A1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 xml:space="preserve">ВК7.1 </w:t>
            </w:r>
            <w:r w:rsidR="00B04AA6" w:rsidRPr="007A1F39">
              <w:rPr>
                <w:sz w:val="22"/>
                <w:szCs w:val="22"/>
                <w:lang w:val="uk-UA"/>
              </w:rPr>
              <w:t>Проєкт</w:t>
            </w:r>
            <w:r w:rsidRPr="007A1F39">
              <w:rPr>
                <w:sz w:val="22"/>
                <w:szCs w:val="22"/>
                <w:lang w:val="uk-UA"/>
              </w:rPr>
              <w:t>ний практикум з фінансових інструментів і технології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ВК7.2 Поведінковий аналіз фінансового ринку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ВК7.3 Нейро-нечіткі технології моделювання у фінансах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ВК8.1 Управління інформаційними системами та сховищами даних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 xml:space="preserve">ВК8.2 </w:t>
            </w:r>
            <w:r w:rsidR="00AC59AF" w:rsidRPr="007A1F39">
              <w:rPr>
                <w:sz w:val="22"/>
                <w:szCs w:val="22"/>
                <w:lang w:val="uk-UA"/>
              </w:rPr>
              <w:t>Автоматизоване управління фінансовими ризиками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 xml:space="preserve">ВК8.3 Розробка вебдодатків та вебаналітика (Web Application Development and Web Analytics) 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AC59AF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 xml:space="preserve">ВК8.4 Управління </w:t>
            </w:r>
            <w:r w:rsidR="00AC59AF" w:rsidRPr="007A1F39">
              <w:rPr>
                <w:sz w:val="22"/>
                <w:szCs w:val="22"/>
                <w:lang w:val="uk-UA"/>
              </w:rPr>
              <w:t>інформаційними технологіями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ВК9.1 Інтелектуальний аналіз даних в економіці та фінансах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 xml:space="preserve">ВК9.2 </w:t>
            </w:r>
            <w:r w:rsidR="00AC59AF" w:rsidRPr="007A1F39">
              <w:rPr>
                <w:sz w:val="22"/>
                <w:szCs w:val="22"/>
                <w:lang w:val="uk-UA"/>
              </w:rPr>
              <w:t>Програмне забезпечення технічного аналізу фондового ринку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 xml:space="preserve">ВК9.3 </w:t>
            </w:r>
            <w:r w:rsidR="00AC59AF" w:rsidRPr="007A1F39">
              <w:rPr>
                <w:sz w:val="22"/>
                <w:szCs w:val="22"/>
                <w:lang w:val="uk-UA"/>
              </w:rPr>
              <w:t>Алгоритмічна торгівля та електронні аукціони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ВК9.4 Економічне обґрунтування проєктів в економіці мереж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ВК10.1 Штучний інтелект і машинне навчання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ВК10.2 Управління архітектурою підприємства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  <w:lang w:val="uk-UA"/>
              </w:rPr>
            </w:pPr>
            <w:r w:rsidRPr="007A1F39">
              <w:rPr>
                <w:sz w:val="22"/>
                <w:szCs w:val="22"/>
                <w:lang w:val="uk-UA"/>
              </w:rPr>
              <w:t>ВК10.3 Технології застосування кібербезпеки на підприємствах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F60F45">
        <w:tblPrEx>
          <w:jc w:val="center"/>
        </w:tblPrEx>
        <w:trPr>
          <w:tblHeader/>
          <w:jc w:val="center"/>
        </w:trPr>
        <w:tc>
          <w:tcPr>
            <w:tcW w:w="0" w:type="auto"/>
          </w:tcPr>
          <w:p w:rsidR="00F60F45" w:rsidRPr="007A1F39" w:rsidRDefault="00F60F45" w:rsidP="00F60F45">
            <w:pPr>
              <w:rPr>
                <w:sz w:val="22"/>
                <w:szCs w:val="22"/>
              </w:rPr>
            </w:pPr>
            <w:r w:rsidRPr="007A1F39">
              <w:rPr>
                <w:sz w:val="22"/>
                <w:szCs w:val="22"/>
                <w:lang w:val="uk-UA"/>
              </w:rPr>
              <w:t>ВК10.4 Основи робототехнічних</w:t>
            </w:r>
            <w:r w:rsidRPr="007A1F39">
              <w:rPr>
                <w:sz w:val="22"/>
                <w:szCs w:val="22"/>
              </w:rPr>
              <w:t xml:space="preserve"> </w:t>
            </w:r>
            <w:r w:rsidRPr="007A1F39">
              <w:rPr>
                <w:sz w:val="22"/>
                <w:szCs w:val="22"/>
                <w:lang w:val="uk-UA"/>
              </w:rPr>
              <w:t>систем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</w:pPr>
            <w:r w:rsidRPr="007A1F39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60F45" w:rsidRPr="007A1F39" w:rsidRDefault="00F60F45" w:rsidP="00DD3F39">
      <w:pPr>
        <w:rPr>
          <w:b/>
          <w:bCs/>
          <w:sz w:val="8"/>
          <w:szCs w:val="8"/>
          <w:lang w:val="en-US"/>
        </w:rPr>
      </w:pPr>
    </w:p>
    <w:p w:rsidR="00EF10E0" w:rsidRPr="007A1F39" w:rsidRDefault="00EF10E0" w:rsidP="00EC5A20">
      <w:pPr>
        <w:ind w:left="765"/>
        <w:jc w:val="center"/>
        <w:rPr>
          <w:b/>
          <w:bCs/>
          <w:lang w:val="uk-UA"/>
        </w:rPr>
      </w:pPr>
      <w:r w:rsidRPr="007A1F39">
        <w:rPr>
          <w:b/>
          <w:bCs/>
          <w:lang w:val="uk-U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4"/>
        <w:gridCol w:w="439"/>
        <w:gridCol w:w="349"/>
        <w:gridCol w:w="439"/>
        <w:gridCol w:w="349"/>
        <w:gridCol w:w="439"/>
        <w:gridCol w:w="349"/>
        <w:gridCol w:w="439"/>
        <w:gridCol w:w="350"/>
        <w:gridCol w:w="350"/>
        <w:gridCol w:w="457"/>
        <w:gridCol w:w="533"/>
        <w:gridCol w:w="457"/>
        <w:gridCol w:w="456"/>
      </w:tblGrid>
      <w:tr w:rsidR="009100D7" w:rsidRPr="007A1F39" w:rsidTr="009100D7">
        <w:trPr>
          <w:cantSplit/>
          <w:trHeight w:val="420"/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00D7" w:rsidRPr="007A1F39" w:rsidRDefault="009100D7" w:rsidP="00F60F45">
            <w:pPr>
              <w:jc w:val="center"/>
              <w:rPr>
                <w:b/>
                <w:bCs/>
                <w:lang w:val="uk-UA"/>
              </w:rPr>
            </w:pPr>
            <w:r w:rsidRPr="007A1F39">
              <w:rPr>
                <w:b/>
                <w:bCs/>
                <w:sz w:val="28"/>
                <w:szCs w:val="28"/>
                <w:lang w:val="uk-UA"/>
              </w:rPr>
              <w:t>5. Матриця забезпечення програмних результатів відповідними компонентами освітньої програми</w:t>
            </w:r>
          </w:p>
        </w:tc>
      </w:tr>
      <w:tr w:rsidR="00F60F45" w:rsidRPr="007A1F39" w:rsidTr="009100D7">
        <w:trPr>
          <w:cantSplit/>
          <w:trHeight w:val="270"/>
          <w:tblHeader/>
        </w:trPr>
        <w:tc>
          <w:tcPr>
            <w:tcW w:w="314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sz w:val="18"/>
                <w:szCs w:val="18"/>
                <w:lang w:val="uk-UA"/>
              </w:rPr>
            </w:pPr>
            <w:r w:rsidRPr="007A1F39">
              <w:rPr>
                <w:b/>
                <w:bCs/>
                <w:lang w:val="uk-UA"/>
              </w:rPr>
              <w:t xml:space="preserve">Освітні компоненти </w:t>
            </w:r>
            <w:r w:rsidRPr="007A1F39">
              <w:rPr>
                <w:b/>
                <w:bCs/>
                <w:lang w:val="en-US"/>
              </w:rPr>
              <w:t xml:space="preserve">/ </w:t>
            </w:r>
            <w:r w:rsidRPr="007A1F39">
              <w:rPr>
                <w:b/>
                <w:bCs/>
                <w:lang w:val="uk-UA"/>
              </w:rPr>
              <w:t>навчальні дисципліни</w:t>
            </w:r>
          </w:p>
        </w:tc>
        <w:tc>
          <w:tcPr>
            <w:tcW w:w="185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sz w:val="22"/>
                <w:szCs w:val="22"/>
                <w:lang w:val="uk-UA"/>
              </w:rPr>
            </w:pPr>
            <w:r w:rsidRPr="007A1F39">
              <w:rPr>
                <w:b/>
                <w:bCs/>
                <w:lang w:val="uk-UA"/>
              </w:rPr>
              <w:t>Програмні результати навчання</w:t>
            </w:r>
          </w:p>
        </w:tc>
      </w:tr>
      <w:tr w:rsidR="00F60F45" w:rsidRPr="007A1F39" w:rsidTr="009100D7">
        <w:trPr>
          <w:cantSplit/>
          <w:trHeight w:val="253"/>
          <w:tblHeader/>
        </w:trPr>
        <w:tc>
          <w:tcPr>
            <w:tcW w:w="3145" w:type="pct"/>
            <w:vMerge/>
            <w:tcBorders>
              <w:top w:val="single" w:sz="4" w:space="0" w:color="auto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12</w:t>
            </w:r>
          </w:p>
        </w:tc>
        <w:tc>
          <w:tcPr>
            <w:tcW w:w="156" w:type="pct"/>
            <w:tcBorders>
              <w:top w:val="single" w:sz="4" w:space="0" w:color="auto"/>
              <w:bottom w:val="nil"/>
            </w:tcBorders>
            <w:vAlign w:val="center"/>
          </w:tcPr>
          <w:p w:rsidR="00F60F45" w:rsidRPr="007A1F39" w:rsidRDefault="00F60F45" w:rsidP="00F60F45">
            <w:pPr>
              <w:jc w:val="center"/>
              <w:rPr>
                <w:lang w:val="uk-UA"/>
              </w:rPr>
            </w:pPr>
            <w:r w:rsidRPr="007A1F39">
              <w:rPr>
                <w:lang w:val="uk-UA"/>
              </w:rPr>
              <w:t>13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ОК1. Філософія та методологія науки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ОК2. Основи наукової комунікації іноземними мовами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ОК3. Формальні методи інженерії програмного забезпечення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ОК4. Управління технологією розробки фінансових інструментів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AC59AF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ОК5</w:t>
            </w:r>
            <w:r w:rsidR="00F60F45" w:rsidRPr="007A1F39">
              <w:rPr>
                <w:lang w:val="uk-UA"/>
              </w:rPr>
              <w:t>. Цифрові валюти і блокчейн технології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AC59AF" w:rsidP="00F60F45">
            <w:pPr>
              <w:rPr>
                <w:color w:val="FF0000"/>
                <w:lang w:val="uk-UA"/>
              </w:rPr>
            </w:pPr>
            <w:r w:rsidRPr="007A1F39">
              <w:rPr>
                <w:lang w:val="uk-UA"/>
              </w:rPr>
              <w:t>ОК6</w:t>
            </w:r>
            <w:r w:rsidR="00F60F45" w:rsidRPr="007A1F39">
              <w:rPr>
                <w:lang w:val="uk-UA"/>
              </w:rPr>
              <w:t>. Моделі прогнозування часових рядів для бізнес аналітики (Time series forecasting for business analytics)</w:t>
            </w:r>
          </w:p>
        </w:tc>
        <w:tc>
          <w:tcPr>
            <w:tcW w:w="151" w:type="pct"/>
            <w:vAlign w:val="center"/>
          </w:tcPr>
          <w:p w:rsidR="00F60F45" w:rsidRPr="007A1F39" w:rsidRDefault="00AC59AF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  <w:r w:rsidR="00F60F45"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6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AC59AF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ОК7</w:t>
            </w:r>
            <w:r w:rsidR="00F60F45" w:rsidRPr="007A1F39">
              <w:rPr>
                <w:lang w:val="uk-UA"/>
              </w:rPr>
              <w:t xml:space="preserve">. Моделювання та </w:t>
            </w:r>
            <w:r w:rsidR="00B04AA6" w:rsidRPr="007A1F39">
              <w:rPr>
                <w:lang w:val="uk-UA"/>
              </w:rPr>
              <w:t>проєкт</w:t>
            </w:r>
            <w:r w:rsidR="00F60F45" w:rsidRPr="007A1F39">
              <w:rPr>
                <w:lang w:val="uk-UA"/>
              </w:rPr>
              <w:t>ування інформаційних систем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AC59AF" w:rsidP="00F60F45">
            <w:r w:rsidRPr="007A1F39">
              <w:t>ОК</w:t>
            </w:r>
            <w:r w:rsidRPr="007A1F39">
              <w:rPr>
                <w:lang w:val="uk-UA"/>
              </w:rPr>
              <w:t>8</w:t>
            </w:r>
            <w:r w:rsidR="00F60F45" w:rsidRPr="007A1F39">
              <w:t>. Виробнича практика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AC59AF">
            <w:r w:rsidRPr="007A1F39">
              <w:t>ОК</w:t>
            </w:r>
            <w:r w:rsidR="00AC59AF" w:rsidRPr="007A1F39">
              <w:rPr>
                <w:lang w:val="uk-UA"/>
              </w:rPr>
              <w:t>9</w:t>
            </w:r>
            <w:r w:rsidRPr="007A1F39">
              <w:t>. Переддипломна практика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AC59AF" w:rsidP="00AC59AF">
            <w:r w:rsidRPr="007A1F39">
              <w:t>ОК</w:t>
            </w:r>
            <w:r w:rsidR="00F60F45" w:rsidRPr="007A1F39">
              <w:t>1</w:t>
            </w:r>
            <w:r w:rsidRPr="007A1F39">
              <w:rPr>
                <w:lang w:val="uk-UA"/>
              </w:rPr>
              <w:t>0</w:t>
            </w:r>
            <w:r w:rsidR="00F60F45" w:rsidRPr="007A1F39">
              <w:t>. Виконання кваліфікаційної роботи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ВК7.1 </w:t>
            </w:r>
            <w:r w:rsidR="00B04AA6" w:rsidRPr="007A1F39">
              <w:rPr>
                <w:lang w:val="uk-UA"/>
              </w:rPr>
              <w:t>Проєкт</w:t>
            </w:r>
            <w:r w:rsidRPr="007A1F39">
              <w:rPr>
                <w:lang w:val="uk-UA"/>
              </w:rPr>
              <w:t>ний практикум з фінансових інструментів і технології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ВК7.2 Поведінковий аналіз фінансового ринку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ВК7.3 Нейро-нечіткі технології моделювання у фінансах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ВК8.1 Управління інформаційними системами та сховищами даних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ВК8.2 </w:t>
            </w:r>
            <w:r w:rsidR="00AC59AF" w:rsidRPr="007A1F39">
              <w:rPr>
                <w:lang w:val="uk-UA"/>
              </w:rPr>
              <w:t>Автоматизоване управління фінансовими ризиками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9100D7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ВК8.3 Розробка вебдодатків та вебаналітика (Web App Development and Web Analytics) 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ВК8.4 </w:t>
            </w:r>
            <w:r w:rsidR="00AC59AF" w:rsidRPr="007A1F39">
              <w:rPr>
                <w:lang w:val="uk-UA"/>
              </w:rPr>
              <w:t>Управління інформаційними технологіями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ВК9.1 Інтелектуальний аналіз даних в економіці та фінансах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ВК9.2 </w:t>
            </w:r>
            <w:r w:rsidR="00AC59AF" w:rsidRPr="007A1F39">
              <w:rPr>
                <w:lang w:val="uk-UA"/>
              </w:rPr>
              <w:t>Програмне забезпечення технічного аналізу фондового ринку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 xml:space="preserve">ВК9.3 </w:t>
            </w:r>
            <w:r w:rsidR="00AC59AF" w:rsidRPr="007A1F39">
              <w:rPr>
                <w:lang w:val="uk-UA"/>
              </w:rPr>
              <w:t>Алгоритмічна торгівля та електронні аукціони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ВК9.4 Економічне обґрунтування проєктів в економіці мереж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ВК10.1 Штучний інтелект і машинне навчання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ВК10.2 Управління архітектурою підприємства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pPr>
              <w:rPr>
                <w:lang w:val="uk-UA"/>
              </w:rPr>
            </w:pPr>
            <w:r w:rsidRPr="007A1F39">
              <w:rPr>
                <w:lang w:val="uk-UA"/>
              </w:rPr>
              <w:t>ВК10.3 Технології застосування кібербезпеки на підприємствах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83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45" w:rsidRPr="007A1F39" w:rsidTr="009100D7">
        <w:trPr>
          <w:tblHeader/>
        </w:trPr>
        <w:tc>
          <w:tcPr>
            <w:tcW w:w="3145" w:type="pct"/>
          </w:tcPr>
          <w:p w:rsidR="00F60F45" w:rsidRPr="007A1F39" w:rsidRDefault="00F60F45" w:rsidP="00F60F45">
            <w:r w:rsidRPr="007A1F39">
              <w:rPr>
                <w:lang w:val="uk-UA"/>
              </w:rPr>
              <w:t>ВК10.4 Основи робототехнічних</w:t>
            </w:r>
            <w:r w:rsidRPr="007A1F39">
              <w:t xml:space="preserve"> </w:t>
            </w:r>
            <w:r w:rsidRPr="007A1F39">
              <w:rPr>
                <w:lang w:val="uk-UA"/>
              </w:rPr>
              <w:t>систем</w:t>
            </w:r>
          </w:p>
        </w:tc>
        <w:tc>
          <w:tcPr>
            <w:tcW w:w="151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1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F60F45" w:rsidRPr="007A1F39" w:rsidRDefault="00F60F45" w:rsidP="00F60F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7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vAlign w:val="bottom"/>
          </w:tcPr>
          <w:p w:rsidR="00F60F45" w:rsidRPr="007A1F39" w:rsidRDefault="00F60F45" w:rsidP="00F60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F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100D7" w:rsidRPr="007A1F39" w:rsidRDefault="009100D7" w:rsidP="003E4196">
      <w:pPr>
        <w:jc w:val="center"/>
        <w:rPr>
          <w:b/>
          <w:lang w:val="uk-UA"/>
        </w:rPr>
      </w:pPr>
    </w:p>
    <w:p w:rsidR="00EF10E0" w:rsidRPr="007A1F39" w:rsidRDefault="00EF10E0" w:rsidP="003E4196">
      <w:pPr>
        <w:jc w:val="center"/>
        <w:rPr>
          <w:b/>
        </w:rPr>
      </w:pPr>
      <w:r w:rsidRPr="007A1F39">
        <w:rPr>
          <w:b/>
          <w:lang w:val="uk-UA"/>
        </w:rPr>
        <w:t>Гарант освітньої програми</w:t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</w:r>
      <w:r w:rsidRPr="007A1F39">
        <w:rPr>
          <w:b/>
          <w:lang w:val="uk-UA"/>
        </w:rPr>
        <w:tab/>
        <w:t>Віталій КОБЕЦЬ</w:t>
      </w:r>
    </w:p>
    <w:p w:rsidR="00EF10E0" w:rsidRPr="007A1F39" w:rsidRDefault="00EF10E0" w:rsidP="004F0112">
      <w:pPr>
        <w:jc w:val="center"/>
        <w:rPr>
          <w:b/>
        </w:rPr>
        <w:sectPr w:rsidR="00EF10E0" w:rsidRPr="007A1F39" w:rsidSect="00EC5A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10E0" w:rsidRPr="007A1F39" w:rsidRDefault="00EF10E0" w:rsidP="007153D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6. Перелік нормативних документів, на яких ґрунтується</w:t>
      </w:r>
    </w:p>
    <w:p w:rsidR="00EF10E0" w:rsidRPr="007A1F39" w:rsidRDefault="00EF10E0" w:rsidP="007153D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A1F39">
        <w:rPr>
          <w:b/>
          <w:sz w:val="28"/>
          <w:szCs w:val="28"/>
          <w:lang w:val="uk-UA"/>
        </w:rPr>
        <w:t>освітньо-професійна програма</w:t>
      </w:r>
    </w:p>
    <w:p w:rsidR="00EF10E0" w:rsidRPr="007A1F39" w:rsidRDefault="00EF10E0" w:rsidP="004F0112">
      <w:pPr>
        <w:jc w:val="center"/>
        <w:rPr>
          <w:b/>
          <w:lang w:val="en-US"/>
        </w:rPr>
      </w:pPr>
    </w:p>
    <w:p w:rsidR="00EF10E0" w:rsidRPr="007A1F39" w:rsidRDefault="00EF10E0" w:rsidP="004F0112">
      <w:pPr>
        <w:ind w:firstLine="567"/>
        <w:jc w:val="both"/>
        <w:rPr>
          <w:lang w:val="en-US"/>
        </w:rPr>
      </w:pPr>
      <w:r w:rsidRPr="007A1F39">
        <w:rPr>
          <w:lang w:val="en-US"/>
        </w:rPr>
        <w:t xml:space="preserve">1. ESG – http://ihed.org.ua/images/pdf/standards - and-guidelines_for_ qa_in_the_ehea_2015.pdf. </w:t>
      </w:r>
    </w:p>
    <w:p w:rsidR="00EF10E0" w:rsidRPr="007A1F39" w:rsidRDefault="00EF10E0" w:rsidP="004F0112">
      <w:pPr>
        <w:ind w:firstLine="567"/>
        <w:jc w:val="both"/>
        <w:rPr>
          <w:lang w:val="en-US"/>
        </w:rPr>
      </w:pPr>
      <w:r w:rsidRPr="007A1F39">
        <w:rPr>
          <w:lang w:val="en-US"/>
        </w:rPr>
        <w:t>2. ISCED (</w:t>
      </w:r>
      <w:r w:rsidRPr="007A1F39">
        <w:t>МСКО</w:t>
      </w:r>
      <w:r w:rsidRPr="007A1F39">
        <w:rPr>
          <w:lang w:val="en-US"/>
        </w:rPr>
        <w:t xml:space="preserve">) 2011 – http://www.uis.unesco.org/education/documents /isced -2011- en.pdf. </w:t>
      </w:r>
    </w:p>
    <w:p w:rsidR="00EF10E0" w:rsidRPr="007A1F39" w:rsidRDefault="00EF10E0" w:rsidP="004F0112">
      <w:pPr>
        <w:ind w:firstLine="567"/>
        <w:jc w:val="both"/>
        <w:rPr>
          <w:lang w:val="en-US"/>
        </w:rPr>
      </w:pPr>
      <w:r w:rsidRPr="007A1F39">
        <w:rPr>
          <w:lang w:val="en-US"/>
        </w:rPr>
        <w:t>3. ISCED -F (</w:t>
      </w:r>
      <w:r w:rsidRPr="007A1F39">
        <w:t>МСКО</w:t>
      </w:r>
      <w:r w:rsidRPr="007A1F39">
        <w:rPr>
          <w:lang w:val="en-US"/>
        </w:rPr>
        <w:t>-</w:t>
      </w:r>
      <w:r w:rsidRPr="007A1F39">
        <w:t>Г</w:t>
      </w:r>
      <w:r w:rsidRPr="007A1F39">
        <w:rPr>
          <w:lang w:val="en-US"/>
        </w:rPr>
        <w:t xml:space="preserve">) 2013 – http://www.uis.unesco.org/Education /Documents/isced -fields -of-education-training -2013.pdf. </w:t>
      </w:r>
    </w:p>
    <w:p w:rsidR="00EF10E0" w:rsidRPr="007A1F39" w:rsidRDefault="00EF10E0" w:rsidP="004F0112">
      <w:pPr>
        <w:ind w:firstLine="567"/>
        <w:jc w:val="both"/>
      </w:pPr>
      <w:r w:rsidRPr="007A1F39">
        <w:rPr>
          <w:lang w:val="en-US"/>
        </w:rPr>
        <w:t xml:space="preserve">4. </w:t>
      </w:r>
      <w:r w:rsidR="00B04AA6" w:rsidRPr="007A1F39">
        <w:t>Проєкт</w:t>
      </w:r>
      <w:r w:rsidRPr="007A1F39">
        <w:rPr>
          <w:lang w:val="en-US"/>
        </w:rPr>
        <w:t xml:space="preserve"> </w:t>
      </w:r>
      <w:r w:rsidRPr="007A1F39">
        <w:t>Європейської</w:t>
      </w:r>
      <w:r w:rsidRPr="007A1F39">
        <w:rPr>
          <w:lang w:val="en-US"/>
        </w:rPr>
        <w:t xml:space="preserve"> </w:t>
      </w:r>
      <w:r w:rsidRPr="007A1F39">
        <w:t>Комісії</w:t>
      </w:r>
      <w:r w:rsidRPr="007A1F39">
        <w:rPr>
          <w:lang w:val="en-US"/>
        </w:rPr>
        <w:t xml:space="preserve"> «</w:t>
      </w:r>
      <w:r w:rsidRPr="007A1F39">
        <w:t>Гармонізація</w:t>
      </w:r>
      <w:r w:rsidRPr="007A1F39">
        <w:rPr>
          <w:lang w:val="en-US"/>
        </w:rPr>
        <w:t xml:space="preserve"> </w:t>
      </w:r>
      <w:r w:rsidRPr="007A1F39">
        <w:t>освітніх</w:t>
      </w:r>
      <w:r w:rsidRPr="007A1F39">
        <w:rPr>
          <w:lang w:val="en-US"/>
        </w:rPr>
        <w:t xml:space="preserve"> </w:t>
      </w:r>
      <w:r w:rsidRPr="007A1F39">
        <w:t>структур</w:t>
      </w:r>
      <w:r w:rsidRPr="007A1F39">
        <w:rPr>
          <w:lang w:val="en-US"/>
        </w:rPr>
        <w:t xml:space="preserve"> </w:t>
      </w:r>
      <w:r w:rsidRPr="007A1F39">
        <w:t>в</w:t>
      </w:r>
      <w:r w:rsidRPr="007A1F39">
        <w:rPr>
          <w:lang w:val="en-US"/>
        </w:rPr>
        <w:t xml:space="preserve"> </w:t>
      </w:r>
      <w:r w:rsidRPr="007A1F39">
        <w:t>Європі</w:t>
      </w:r>
      <w:r w:rsidRPr="007A1F39">
        <w:rPr>
          <w:lang w:val="en-US"/>
        </w:rPr>
        <w:t xml:space="preserve">» (Tuning Educational Structures in </w:t>
      </w:r>
      <w:smartTag w:uri="urn:schemas-microsoft-com:office:smarttags" w:element="place">
        <w:r w:rsidRPr="007A1F39">
          <w:rPr>
            <w:lang w:val="en-US"/>
          </w:rPr>
          <w:t>Europe</w:t>
        </w:r>
      </w:smartTag>
      <w:r w:rsidRPr="007A1F39">
        <w:rPr>
          <w:lang w:val="en-US"/>
        </w:rPr>
        <w:t xml:space="preserve">, TUNING). </w:t>
      </w:r>
      <w:r w:rsidRPr="007A1F39">
        <w:t>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:rsidR="00EF10E0" w:rsidRPr="007A1F39" w:rsidRDefault="00EF10E0" w:rsidP="004F0112">
      <w:pPr>
        <w:ind w:firstLine="567"/>
        <w:jc w:val="both"/>
      </w:pPr>
      <w:r w:rsidRPr="007A1F39">
        <w:t>5. Закон "Про вищу освіту" // [Електронний ресурс]. – Режим доступу: http://zakon4.rada.gov.ua/laws/show/1556 - 18.</w:t>
      </w:r>
    </w:p>
    <w:p w:rsidR="00EF10E0" w:rsidRPr="007A1F39" w:rsidRDefault="00EF10E0" w:rsidP="004F0112">
      <w:pPr>
        <w:ind w:firstLine="567"/>
        <w:jc w:val="both"/>
      </w:pPr>
      <w:r w:rsidRPr="007A1F39"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EF10E0" w:rsidRPr="007A1F39" w:rsidRDefault="00EF10E0" w:rsidP="004F0112">
      <w:pPr>
        <w:ind w:firstLine="567"/>
        <w:jc w:val="both"/>
      </w:pPr>
      <w:r w:rsidRPr="007A1F39">
        <w:t>7. 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EF10E0" w:rsidRPr="007A1F39" w:rsidRDefault="00EF10E0" w:rsidP="004F0112">
      <w:pPr>
        <w:ind w:firstLine="567"/>
        <w:jc w:val="both"/>
      </w:pPr>
      <w:r w:rsidRPr="007A1F39"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EF10E0" w:rsidRPr="007A1F39" w:rsidRDefault="00EF10E0" w:rsidP="004F0112">
      <w:pPr>
        <w:ind w:firstLine="567"/>
        <w:jc w:val="both"/>
      </w:pPr>
      <w:r w:rsidRPr="007A1F39">
        <w:t>9. Національний глосарій 2014 // [Електронний ресурс]. – Режим доступу:http://ihed.org.ua/images/biblioteka/glossariy_Visha_osvita_2014_tempusoffice.pdf .</w:t>
      </w:r>
    </w:p>
    <w:p w:rsidR="00EF10E0" w:rsidRPr="007A1F39" w:rsidRDefault="00EF10E0" w:rsidP="004F0112">
      <w:pPr>
        <w:ind w:firstLine="567"/>
        <w:jc w:val="both"/>
      </w:pPr>
      <w:r w:rsidRPr="007A1F39">
        <w:t>10. Національний класифікатор України: «Класифікатор професій» ДК 003:2010 // Видавництво «Соцінформ», – К.: 2010.</w:t>
      </w:r>
    </w:p>
    <w:p w:rsidR="00EF10E0" w:rsidRPr="007A1F39" w:rsidRDefault="00EF10E0" w:rsidP="004F0112">
      <w:pPr>
        <w:ind w:firstLine="567"/>
        <w:jc w:val="both"/>
      </w:pPr>
      <w:r w:rsidRPr="007A1F39">
        <w:t xml:space="preserve">11. НРК - http://zakon4.rada.gov.ua/laws/show/1341-2011-п. </w:t>
      </w:r>
    </w:p>
    <w:p w:rsidR="00EF10E0" w:rsidRPr="007A1F39" w:rsidRDefault="00EF10E0" w:rsidP="004F0112">
      <w:pPr>
        <w:ind w:firstLine="567"/>
        <w:jc w:val="both"/>
      </w:pPr>
      <w:r w:rsidRPr="007A1F39">
        <w:t xml:space="preserve">12. Рашкевич Ю.М. Болонський процес та нова парадигма вищої освіти // [Електронний ресурс]. – Режим доступу: </w:t>
      </w:r>
      <w:hyperlink r:id="rId16" w:history="1">
        <w:r w:rsidRPr="007A1F39">
          <w:rPr>
            <w:rStyle w:val="Hyperlink"/>
          </w:rPr>
          <w:t>file://D:/Users/</w:t>
        </w:r>
      </w:hyperlink>
      <w:r w:rsidRPr="007A1F39">
        <w:t xml:space="preserve">Dell/Downloads/BolonskyiProcessNewParadigmHE.pdf. </w:t>
      </w:r>
    </w:p>
    <w:p w:rsidR="00EF10E0" w:rsidRPr="007A1F39" w:rsidRDefault="00EF10E0" w:rsidP="004F0112">
      <w:pPr>
        <w:ind w:firstLine="567"/>
        <w:jc w:val="both"/>
      </w:pPr>
      <w:r w:rsidRPr="007A1F39">
        <w:t xml:space="preserve">13. 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/Rozvitok_sisitemi_zabesp_yakosti_VO_UA_2015.pdf. </w:t>
      </w:r>
    </w:p>
    <w:p w:rsidR="00EF10E0" w:rsidRPr="007A1F39" w:rsidRDefault="00EF10E0" w:rsidP="004F0112">
      <w:pPr>
        <w:ind w:firstLine="567"/>
        <w:jc w:val="both"/>
      </w:pPr>
      <w:r w:rsidRPr="007A1F39">
        <w:t>14. Розроблення освітніх програм: методичні рекомендації // [Електронний ресурс]. – Режим доступу:http://ihed.org.ua/images/biblioteka/</w:t>
      </w:r>
      <w:r w:rsidRPr="007A1F39">
        <w:rPr>
          <w:lang w:val="en-US"/>
        </w:rPr>
        <w:t>rozroblennya</w:t>
      </w:r>
      <w:r w:rsidRPr="007A1F39">
        <w:t>_</w:t>
      </w:r>
      <w:r w:rsidRPr="007A1F39">
        <w:rPr>
          <w:lang w:val="en-US"/>
        </w:rPr>
        <w:t>osv</w:t>
      </w:r>
      <w:r w:rsidRPr="007A1F39">
        <w:t>_</w:t>
      </w:r>
      <w:r w:rsidRPr="007A1F39">
        <w:rPr>
          <w:lang w:val="en-US"/>
        </w:rPr>
        <w:t>program</w:t>
      </w:r>
      <w:r w:rsidRPr="007A1F39">
        <w:t>_2014_</w:t>
      </w:r>
      <w:r w:rsidRPr="007A1F39">
        <w:rPr>
          <w:lang w:val="en-US"/>
        </w:rPr>
        <w:t>temp</w:t>
      </w:r>
      <w:r w:rsidRPr="007A1F39">
        <w:t xml:space="preserve"> </w:t>
      </w:r>
      <w:r w:rsidRPr="007A1F39">
        <w:rPr>
          <w:lang w:val="en-US"/>
        </w:rPr>
        <w:t>us</w:t>
      </w:r>
      <w:r w:rsidRPr="007A1F39">
        <w:t>-</w:t>
      </w:r>
      <w:r w:rsidRPr="007A1F39">
        <w:rPr>
          <w:lang w:val="en-US"/>
        </w:rPr>
        <w:t>office</w:t>
      </w:r>
      <w:r w:rsidRPr="007A1F39">
        <w:t>.</w:t>
      </w:r>
      <w:r w:rsidRPr="007A1F39">
        <w:rPr>
          <w:lang w:val="en-US"/>
        </w:rPr>
        <w:t>pdf</w:t>
      </w:r>
    </w:p>
    <w:p w:rsidR="00EF10E0" w:rsidRPr="007A1F39" w:rsidRDefault="00EF10E0" w:rsidP="004F0112">
      <w:pPr>
        <w:ind w:firstLine="567"/>
        <w:jc w:val="both"/>
        <w:rPr>
          <w:lang w:val="en-US"/>
        </w:rPr>
      </w:pPr>
      <w:r w:rsidRPr="007A1F39">
        <w:rPr>
          <w:lang w:val="en-US"/>
        </w:rPr>
        <w:t>1</w:t>
      </w:r>
      <w:r w:rsidR="003223B2" w:rsidRPr="007A1F39">
        <w:rPr>
          <w:lang w:val="en-US"/>
        </w:rPr>
        <w:t>5</w:t>
      </w:r>
      <w:r w:rsidRPr="007A1F39">
        <w:rPr>
          <w:lang w:val="en-US"/>
        </w:rPr>
        <w:t>. CWA 16624-1:2013 e-Competence Framework for ICT Users- Part1:Framework Content</w:t>
      </w:r>
    </w:p>
    <w:p w:rsidR="00EF10E0" w:rsidRPr="007A1F39" w:rsidRDefault="003223B2" w:rsidP="004F0112">
      <w:pPr>
        <w:ind w:firstLine="567"/>
        <w:jc w:val="both"/>
        <w:rPr>
          <w:lang w:val="en-US"/>
        </w:rPr>
      </w:pPr>
      <w:r w:rsidRPr="007A1F39">
        <w:rPr>
          <w:lang w:val="en-US"/>
        </w:rPr>
        <w:t>16</w:t>
      </w:r>
      <w:r w:rsidR="00EF10E0" w:rsidRPr="007A1F39">
        <w:rPr>
          <w:lang w:val="en-US"/>
        </w:rPr>
        <w:t>. CWA 16624-2:2013 e-Competence Framework for ICT Users- Part 2: User</w:t>
      </w:r>
      <w:r w:rsidR="00EF10E0" w:rsidRPr="007A1F39">
        <w:rPr>
          <w:lang w:val="uk-UA"/>
        </w:rPr>
        <w:t xml:space="preserve"> </w:t>
      </w:r>
      <w:r w:rsidR="00EF10E0" w:rsidRPr="007A1F39">
        <w:rPr>
          <w:lang w:val="en-US"/>
        </w:rPr>
        <w:t>Gudelines</w:t>
      </w:r>
    </w:p>
    <w:p w:rsidR="00EF10E0" w:rsidRPr="007A1F39" w:rsidRDefault="003223B2" w:rsidP="004F0112">
      <w:pPr>
        <w:ind w:firstLine="567"/>
        <w:jc w:val="both"/>
        <w:rPr>
          <w:lang w:val="en-US"/>
        </w:rPr>
      </w:pPr>
      <w:r w:rsidRPr="007A1F39">
        <w:rPr>
          <w:lang w:val="en-US"/>
        </w:rPr>
        <w:t>17</w:t>
      </w:r>
      <w:r w:rsidR="00EF10E0" w:rsidRPr="007A1F39">
        <w:rPr>
          <w:lang w:val="en-US"/>
        </w:rPr>
        <w:t>. CWA 16624-3:2013 e-Competence Framework for ICT Users- Part 3:</w:t>
      </w:r>
      <w:r w:rsidR="00EF10E0" w:rsidRPr="007A1F39">
        <w:rPr>
          <w:lang w:val="uk-UA"/>
        </w:rPr>
        <w:t xml:space="preserve"> </w:t>
      </w:r>
      <w:r w:rsidR="00EF10E0" w:rsidRPr="007A1F39">
        <w:rPr>
          <w:lang w:val="en-US"/>
        </w:rPr>
        <w:t>Development Guidelines</w:t>
      </w:r>
    </w:p>
    <w:p w:rsidR="00EF10E0" w:rsidRDefault="00EF10E0" w:rsidP="007153DC">
      <w:pPr>
        <w:ind w:firstLine="567"/>
        <w:jc w:val="both"/>
        <w:rPr>
          <w:lang w:val="en-US"/>
        </w:rPr>
      </w:pPr>
      <w:r w:rsidRPr="007A1F39">
        <w:rPr>
          <w:lang w:val="en-US"/>
        </w:rPr>
        <w:t>1</w:t>
      </w:r>
      <w:r w:rsidR="003223B2" w:rsidRPr="007A1F39">
        <w:rPr>
          <w:lang w:val="en-US"/>
        </w:rPr>
        <w:t>8</w:t>
      </w:r>
      <w:r w:rsidRPr="007A1F39">
        <w:rPr>
          <w:lang w:val="en-US"/>
        </w:rPr>
        <w:t>. CWA 16052-2:2013 ICT Certification in Action (revised CWA 16052:2009)</w:t>
      </w:r>
    </w:p>
    <w:p w:rsidR="00EF10E0" w:rsidRPr="004F0112" w:rsidRDefault="00EF10E0" w:rsidP="007153DC">
      <w:pPr>
        <w:ind w:firstLine="567"/>
        <w:jc w:val="both"/>
        <w:rPr>
          <w:lang w:val="en-US"/>
        </w:rPr>
      </w:pPr>
    </w:p>
    <w:sectPr w:rsidR="00EF10E0" w:rsidRPr="004F0112" w:rsidSect="004F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45" w:rsidRDefault="00D71645" w:rsidP="00CD3560">
      <w:r>
        <w:separator/>
      </w:r>
    </w:p>
  </w:endnote>
  <w:endnote w:type="continuationSeparator" w:id="0">
    <w:p w:rsidR="00D71645" w:rsidRDefault="00D71645" w:rsidP="00CD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45" w:rsidRDefault="00D71645" w:rsidP="00CD3560">
      <w:r>
        <w:separator/>
      </w:r>
    </w:p>
  </w:footnote>
  <w:footnote w:type="continuationSeparator" w:id="0">
    <w:p w:rsidR="00D71645" w:rsidRDefault="00D71645" w:rsidP="00CD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57" w:rsidRDefault="001822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645">
      <w:rPr>
        <w:noProof/>
      </w:rPr>
      <w:t>1</w:t>
    </w:r>
    <w:r>
      <w:rPr>
        <w:noProof/>
      </w:rPr>
      <w:fldChar w:fldCharType="end"/>
    </w:r>
  </w:p>
  <w:p w:rsidR="00182257" w:rsidRDefault="00182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3F5056F"/>
    <w:multiLevelType w:val="hybridMultilevel"/>
    <w:tmpl w:val="5636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010277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5D5392"/>
    <w:multiLevelType w:val="hybridMultilevel"/>
    <w:tmpl w:val="9824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1A56"/>
    <w:multiLevelType w:val="hybridMultilevel"/>
    <w:tmpl w:val="1A3A74E8"/>
    <w:lvl w:ilvl="0" w:tplc="4B30F37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F0C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3E2963"/>
    <w:multiLevelType w:val="hybridMultilevel"/>
    <w:tmpl w:val="08CE2D12"/>
    <w:lvl w:ilvl="0" w:tplc="C344BA6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4198F"/>
    <w:multiLevelType w:val="hybridMultilevel"/>
    <w:tmpl w:val="6DD2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4D58FE"/>
    <w:multiLevelType w:val="multilevel"/>
    <w:tmpl w:val="A266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F"/>
    <w:rsid w:val="00005C10"/>
    <w:rsid w:val="0001009D"/>
    <w:rsid w:val="0001213E"/>
    <w:rsid w:val="0001282D"/>
    <w:rsid w:val="00016D31"/>
    <w:rsid w:val="0002545C"/>
    <w:rsid w:val="00030D6B"/>
    <w:rsid w:val="000339F7"/>
    <w:rsid w:val="000371F3"/>
    <w:rsid w:val="00040D60"/>
    <w:rsid w:val="00041B68"/>
    <w:rsid w:val="000422B1"/>
    <w:rsid w:val="00050338"/>
    <w:rsid w:val="000505AB"/>
    <w:rsid w:val="00052360"/>
    <w:rsid w:val="00052E03"/>
    <w:rsid w:val="00060D6E"/>
    <w:rsid w:val="000651F2"/>
    <w:rsid w:val="0006603C"/>
    <w:rsid w:val="000663FD"/>
    <w:rsid w:val="0007175B"/>
    <w:rsid w:val="00077849"/>
    <w:rsid w:val="00080541"/>
    <w:rsid w:val="00080619"/>
    <w:rsid w:val="00083263"/>
    <w:rsid w:val="0008374E"/>
    <w:rsid w:val="00084142"/>
    <w:rsid w:val="0008726F"/>
    <w:rsid w:val="000907A6"/>
    <w:rsid w:val="00094801"/>
    <w:rsid w:val="000A089A"/>
    <w:rsid w:val="000B4DBF"/>
    <w:rsid w:val="000C152E"/>
    <w:rsid w:val="000C543F"/>
    <w:rsid w:val="000C7D2A"/>
    <w:rsid w:val="000E46F3"/>
    <w:rsid w:val="000E62B2"/>
    <w:rsid w:val="001015F3"/>
    <w:rsid w:val="00113B62"/>
    <w:rsid w:val="001161B1"/>
    <w:rsid w:val="00126D67"/>
    <w:rsid w:val="00140162"/>
    <w:rsid w:val="00140782"/>
    <w:rsid w:val="00143E01"/>
    <w:rsid w:val="00144C8C"/>
    <w:rsid w:val="001526A7"/>
    <w:rsid w:val="001526DB"/>
    <w:rsid w:val="001549B2"/>
    <w:rsid w:val="00182257"/>
    <w:rsid w:val="0018253E"/>
    <w:rsid w:val="001972C7"/>
    <w:rsid w:val="001B354D"/>
    <w:rsid w:val="001C16C1"/>
    <w:rsid w:val="001C224E"/>
    <w:rsid w:val="001C4621"/>
    <w:rsid w:val="001C7294"/>
    <w:rsid w:val="001D3754"/>
    <w:rsid w:val="001D3F6D"/>
    <w:rsid w:val="001F24BC"/>
    <w:rsid w:val="001F6C1A"/>
    <w:rsid w:val="00200D2C"/>
    <w:rsid w:val="00206D9A"/>
    <w:rsid w:val="00211C3A"/>
    <w:rsid w:val="00211E6C"/>
    <w:rsid w:val="0021788A"/>
    <w:rsid w:val="00220906"/>
    <w:rsid w:val="00221661"/>
    <w:rsid w:val="00221787"/>
    <w:rsid w:val="00223CEA"/>
    <w:rsid w:val="0022499F"/>
    <w:rsid w:val="0023136C"/>
    <w:rsid w:val="00231832"/>
    <w:rsid w:val="00247891"/>
    <w:rsid w:val="002505C2"/>
    <w:rsid w:val="00250AD1"/>
    <w:rsid w:val="00250B1B"/>
    <w:rsid w:val="002563D1"/>
    <w:rsid w:val="00256E91"/>
    <w:rsid w:val="002608AC"/>
    <w:rsid w:val="00262621"/>
    <w:rsid w:val="00263472"/>
    <w:rsid w:val="0027376A"/>
    <w:rsid w:val="00275D0F"/>
    <w:rsid w:val="002773BE"/>
    <w:rsid w:val="002934CF"/>
    <w:rsid w:val="0029391A"/>
    <w:rsid w:val="00296E44"/>
    <w:rsid w:val="002A0627"/>
    <w:rsid w:val="002A41D2"/>
    <w:rsid w:val="002B7DDD"/>
    <w:rsid w:val="002C3A7E"/>
    <w:rsid w:val="002C4E61"/>
    <w:rsid w:val="002D0E84"/>
    <w:rsid w:val="002D182E"/>
    <w:rsid w:val="002E0C2B"/>
    <w:rsid w:val="002E194C"/>
    <w:rsid w:val="002F161A"/>
    <w:rsid w:val="002F1936"/>
    <w:rsid w:val="002F1F66"/>
    <w:rsid w:val="002F2766"/>
    <w:rsid w:val="002F4FAE"/>
    <w:rsid w:val="002F5A66"/>
    <w:rsid w:val="00300464"/>
    <w:rsid w:val="0030184E"/>
    <w:rsid w:val="0031423C"/>
    <w:rsid w:val="003142D2"/>
    <w:rsid w:val="0031446D"/>
    <w:rsid w:val="0031726F"/>
    <w:rsid w:val="003223B2"/>
    <w:rsid w:val="00324DAA"/>
    <w:rsid w:val="00330411"/>
    <w:rsid w:val="003316B8"/>
    <w:rsid w:val="00334794"/>
    <w:rsid w:val="003473CC"/>
    <w:rsid w:val="003475E7"/>
    <w:rsid w:val="003515DB"/>
    <w:rsid w:val="00351693"/>
    <w:rsid w:val="003553C6"/>
    <w:rsid w:val="00362E7F"/>
    <w:rsid w:val="00363301"/>
    <w:rsid w:val="00384501"/>
    <w:rsid w:val="00385085"/>
    <w:rsid w:val="0038747F"/>
    <w:rsid w:val="00393310"/>
    <w:rsid w:val="003970D6"/>
    <w:rsid w:val="00397C0E"/>
    <w:rsid w:val="003A2981"/>
    <w:rsid w:val="003A2AEA"/>
    <w:rsid w:val="003B69AF"/>
    <w:rsid w:val="003C1B52"/>
    <w:rsid w:val="003C2146"/>
    <w:rsid w:val="003C2AB3"/>
    <w:rsid w:val="003C7A87"/>
    <w:rsid w:val="003D4F7B"/>
    <w:rsid w:val="003E21D9"/>
    <w:rsid w:val="003E4196"/>
    <w:rsid w:val="003F1391"/>
    <w:rsid w:val="00400731"/>
    <w:rsid w:val="00401E2F"/>
    <w:rsid w:val="00403A3E"/>
    <w:rsid w:val="00405E59"/>
    <w:rsid w:val="00414B87"/>
    <w:rsid w:val="00416164"/>
    <w:rsid w:val="0041767B"/>
    <w:rsid w:val="004254C2"/>
    <w:rsid w:val="00430348"/>
    <w:rsid w:val="004309F3"/>
    <w:rsid w:val="004361F9"/>
    <w:rsid w:val="004371D5"/>
    <w:rsid w:val="0044494E"/>
    <w:rsid w:val="0046021D"/>
    <w:rsid w:val="00462450"/>
    <w:rsid w:val="00470809"/>
    <w:rsid w:val="0047739C"/>
    <w:rsid w:val="00495863"/>
    <w:rsid w:val="004A46E2"/>
    <w:rsid w:val="004B05DC"/>
    <w:rsid w:val="004B0DA3"/>
    <w:rsid w:val="004B402E"/>
    <w:rsid w:val="004B4D91"/>
    <w:rsid w:val="004D5BCF"/>
    <w:rsid w:val="004E647F"/>
    <w:rsid w:val="004E7C7E"/>
    <w:rsid w:val="004F0101"/>
    <w:rsid w:val="004F0112"/>
    <w:rsid w:val="004F0F9F"/>
    <w:rsid w:val="004F1F73"/>
    <w:rsid w:val="004F3977"/>
    <w:rsid w:val="005014D5"/>
    <w:rsid w:val="0050776C"/>
    <w:rsid w:val="00507ED8"/>
    <w:rsid w:val="00510A91"/>
    <w:rsid w:val="00511FA0"/>
    <w:rsid w:val="005218A5"/>
    <w:rsid w:val="00530396"/>
    <w:rsid w:val="00530A91"/>
    <w:rsid w:val="00530DC5"/>
    <w:rsid w:val="00532CB2"/>
    <w:rsid w:val="00535F48"/>
    <w:rsid w:val="00536DEE"/>
    <w:rsid w:val="00541FE7"/>
    <w:rsid w:val="005435CC"/>
    <w:rsid w:val="00547E0F"/>
    <w:rsid w:val="005713BA"/>
    <w:rsid w:val="005853BF"/>
    <w:rsid w:val="005914CE"/>
    <w:rsid w:val="00592142"/>
    <w:rsid w:val="005938D3"/>
    <w:rsid w:val="005A0343"/>
    <w:rsid w:val="005A0F65"/>
    <w:rsid w:val="005A194A"/>
    <w:rsid w:val="005A31E7"/>
    <w:rsid w:val="005C0011"/>
    <w:rsid w:val="005C06F3"/>
    <w:rsid w:val="005D4BA3"/>
    <w:rsid w:val="005E6C73"/>
    <w:rsid w:val="005E70D8"/>
    <w:rsid w:val="005F3D00"/>
    <w:rsid w:val="005F4324"/>
    <w:rsid w:val="005F4929"/>
    <w:rsid w:val="0060298C"/>
    <w:rsid w:val="00606438"/>
    <w:rsid w:val="00610CFB"/>
    <w:rsid w:val="006115A5"/>
    <w:rsid w:val="00611D71"/>
    <w:rsid w:val="006121FF"/>
    <w:rsid w:val="006140FD"/>
    <w:rsid w:val="00614682"/>
    <w:rsid w:val="00614BCF"/>
    <w:rsid w:val="00617F03"/>
    <w:rsid w:val="00625C68"/>
    <w:rsid w:val="00633E77"/>
    <w:rsid w:val="006343C0"/>
    <w:rsid w:val="00634EB9"/>
    <w:rsid w:val="00635556"/>
    <w:rsid w:val="00635A01"/>
    <w:rsid w:val="0063742E"/>
    <w:rsid w:val="006446FF"/>
    <w:rsid w:val="006470E2"/>
    <w:rsid w:val="006532FD"/>
    <w:rsid w:val="00655BAA"/>
    <w:rsid w:val="00657D48"/>
    <w:rsid w:val="00662E78"/>
    <w:rsid w:val="006768D5"/>
    <w:rsid w:val="0068047A"/>
    <w:rsid w:val="00687347"/>
    <w:rsid w:val="006904F1"/>
    <w:rsid w:val="006940AF"/>
    <w:rsid w:val="006A6B46"/>
    <w:rsid w:val="006B65D6"/>
    <w:rsid w:val="006C0BB6"/>
    <w:rsid w:val="006C1DF0"/>
    <w:rsid w:val="006C412C"/>
    <w:rsid w:val="006D3F36"/>
    <w:rsid w:val="006D76BB"/>
    <w:rsid w:val="006F2A56"/>
    <w:rsid w:val="00702C49"/>
    <w:rsid w:val="00704F03"/>
    <w:rsid w:val="00707F0C"/>
    <w:rsid w:val="007127F8"/>
    <w:rsid w:val="007153DC"/>
    <w:rsid w:val="007277E7"/>
    <w:rsid w:val="00731565"/>
    <w:rsid w:val="00733C1E"/>
    <w:rsid w:val="007467B4"/>
    <w:rsid w:val="00747F17"/>
    <w:rsid w:val="007521B1"/>
    <w:rsid w:val="00763275"/>
    <w:rsid w:val="007669FF"/>
    <w:rsid w:val="007732E6"/>
    <w:rsid w:val="007755E3"/>
    <w:rsid w:val="00775A5B"/>
    <w:rsid w:val="00776E82"/>
    <w:rsid w:val="007844F1"/>
    <w:rsid w:val="0078494D"/>
    <w:rsid w:val="00785EA5"/>
    <w:rsid w:val="007929B6"/>
    <w:rsid w:val="00796A9F"/>
    <w:rsid w:val="007A1F39"/>
    <w:rsid w:val="007B1A7C"/>
    <w:rsid w:val="007B28CB"/>
    <w:rsid w:val="007C3B9A"/>
    <w:rsid w:val="007D18A8"/>
    <w:rsid w:val="007D22E4"/>
    <w:rsid w:val="007E0156"/>
    <w:rsid w:val="007E2144"/>
    <w:rsid w:val="007E6074"/>
    <w:rsid w:val="0080335F"/>
    <w:rsid w:val="00806ECC"/>
    <w:rsid w:val="008175B7"/>
    <w:rsid w:val="00835380"/>
    <w:rsid w:val="008416F4"/>
    <w:rsid w:val="008417AF"/>
    <w:rsid w:val="008429D4"/>
    <w:rsid w:val="0084314F"/>
    <w:rsid w:val="00855145"/>
    <w:rsid w:val="00855277"/>
    <w:rsid w:val="008606D4"/>
    <w:rsid w:val="008608FC"/>
    <w:rsid w:val="00870387"/>
    <w:rsid w:val="008A0FFB"/>
    <w:rsid w:val="008A5710"/>
    <w:rsid w:val="008B135D"/>
    <w:rsid w:val="008B3FB1"/>
    <w:rsid w:val="008B503C"/>
    <w:rsid w:val="008D7421"/>
    <w:rsid w:val="008E07E2"/>
    <w:rsid w:val="008E5FEE"/>
    <w:rsid w:val="008F1EB0"/>
    <w:rsid w:val="008F2167"/>
    <w:rsid w:val="008F2392"/>
    <w:rsid w:val="008F29D3"/>
    <w:rsid w:val="008F6B6D"/>
    <w:rsid w:val="009078F9"/>
    <w:rsid w:val="009100D7"/>
    <w:rsid w:val="009274A0"/>
    <w:rsid w:val="00930286"/>
    <w:rsid w:val="00933CD9"/>
    <w:rsid w:val="00933E7E"/>
    <w:rsid w:val="00935470"/>
    <w:rsid w:val="00937366"/>
    <w:rsid w:val="00940CA2"/>
    <w:rsid w:val="0094166C"/>
    <w:rsid w:val="0094422D"/>
    <w:rsid w:val="0094615C"/>
    <w:rsid w:val="00946B59"/>
    <w:rsid w:val="00957BAD"/>
    <w:rsid w:val="00960B58"/>
    <w:rsid w:val="009836EB"/>
    <w:rsid w:val="0098795A"/>
    <w:rsid w:val="009971AF"/>
    <w:rsid w:val="009A50DD"/>
    <w:rsid w:val="009B311D"/>
    <w:rsid w:val="009B34AD"/>
    <w:rsid w:val="009B7972"/>
    <w:rsid w:val="009D5CCA"/>
    <w:rsid w:val="009D7410"/>
    <w:rsid w:val="009E0FF7"/>
    <w:rsid w:val="00A16A5E"/>
    <w:rsid w:val="00A20C12"/>
    <w:rsid w:val="00A20DD0"/>
    <w:rsid w:val="00A22517"/>
    <w:rsid w:val="00A274B9"/>
    <w:rsid w:val="00A363AB"/>
    <w:rsid w:val="00A51225"/>
    <w:rsid w:val="00A55591"/>
    <w:rsid w:val="00A60F72"/>
    <w:rsid w:val="00A61564"/>
    <w:rsid w:val="00A81530"/>
    <w:rsid w:val="00A84D35"/>
    <w:rsid w:val="00A9052B"/>
    <w:rsid w:val="00A92F84"/>
    <w:rsid w:val="00A9628B"/>
    <w:rsid w:val="00AA05F4"/>
    <w:rsid w:val="00AA45A5"/>
    <w:rsid w:val="00AB2970"/>
    <w:rsid w:val="00AC3BAB"/>
    <w:rsid w:val="00AC59AF"/>
    <w:rsid w:val="00AC646F"/>
    <w:rsid w:val="00AD3483"/>
    <w:rsid w:val="00AE62F9"/>
    <w:rsid w:val="00AF2C6F"/>
    <w:rsid w:val="00AF611B"/>
    <w:rsid w:val="00B00F2A"/>
    <w:rsid w:val="00B0158C"/>
    <w:rsid w:val="00B04495"/>
    <w:rsid w:val="00B04AA6"/>
    <w:rsid w:val="00B15ACD"/>
    <w:rsid w:val="00B26DDA"/>
    <w:rsid w:val="00B274C6"/>
    <w:rsid w:val="00B33315"/>
    <w:rsid w:val="00B36EB3"/>
    <w:rsid w:val="00B45757"/>
    <w:rsid w:val="00B5006B"/>
    <w:rsid w:val="00B57B98"/>
    <w:rsid w:val="00B62652"/>
    <w:rsid w:val="00B63363"/>
    <w:rsid w:val="00B70B49"/>
    <w:rsid w:val="00B734B3"/>
    <w:rsid w:val="00B80070"/>
    <w:rsid w:val="00B806EF"/>
    <w:rsid w:val="00B80C8B"/>
    <w:rsid w:val="00B9350F"/>
    <w:rsid w:val="00B97FCB"/>
    <w:rsid w:val="00BA3355"/>
    <w:rsid w:val="00BB4451"/>
    <w:rsid w:val="00BC1615"/>
    <w:rsid w:val="00BC289D"/>
    <w:rsid w:val="00BC44D2"/>
    <w:rsid w:val="00BC525D"/>
    <w:rsid w:val="00BC5D86"/>
    <w:rsid w:val="00BE1B88"/>
    <w:rsid w:val="00BE205D"/>
    <w:rsid w:val="00BE318E"/>
    <w:rsid w:val="00BE6D59"/>
    <w:rsid w:val="00BE777E"/>
    <w:rsid w:val="00BF0CF8"/>
    <w:rsid w:val="00C003C2"/>
    <w:rsid w:val="00C01BE7"/>
    <w:rsid w:val="00C03E4D"/>
    <w:rsid w:val="00C05838"/>
    <w:rsid w:val="00C1190A"/>
    <w:rsid w:val="00C30C0D"/>
    <w:rsid w:val="00C332C7"/>
    <w:rsid w:val="00C33834"/>
    <w:rsid w:val="00C41B05"/>
    <w:rsid w:val="00C41EAA"/>
    <w:rsid w:val="00C43DE4"/>
    <w:rsid w:val="00C4568D"/>
    <w:rsid w:val="00C512F5"/>
    <w:rsid w:val="00C523CA"/>
    <w:rsid w:val="00C55276"/>
    <w:rsid w:val="00C554CC"/>
    <w:rsid w:val="00C558D3"/>
    <w:rsid w:val="00C62D1B"/>
    <w:rsid w:val="00C635FC"/>
    <w:rsid w:val="00C850E7"/>
    <w:rsid w:val="00C861E9"/>
    <w:rsid w:val="00C86544"/>
    <w:rsid w:val="00C86602"/>
    <w:rsid w:val="00C86B82"/>
    <w:rsid w:val="00C94551"/>
    <w:rsid w:val="00CA7F74"/>
    <w:rsid w:val="00CB1C91"/>
    <w:rsid w:val="00CC221B"/>
    <w:rsid w:val="00CD3560"/>
    <w:rsid w:val="00CD4B42"/>
    <w:rsid w:val="00CE4BE8"/>
    <w:rsid w:val="00CE74BE"/>
    <w:rsid w:val="00CF09DF"/>
    <w:rsid w:val="00CF5AF5"/>
    <w:rsid w:val="00D11CEB"/>
    <w:rsid w:val="00D13CF9"/>
    <w:rsid w:val="00D17AC9"/>
    <w:rsid w:val="00D2157A"/>
    <w:rsid w:val="00D237F9"/>
    <w:rsid w:val="00D25D58"/>
    <w:rsid w:val="00D34D3A"/>
    <w:rsid w:val="00D356F5"/>
    <w:rsid w:val="00D47FC3"/>
    <w:rsid w:val="00D50DCE"/>
    <w:rsid w:val="00D60333"/>
    <w:rsid w:val="00D67D64"/>
    <w:rsid w:val="00D71645"/>
    <w:rsid w:val="00D75A43"/>
    <w:rsid w:val="00D85264"/>
    <w:rsid w:val="00D8641D"/>
    <w:rsid w:val="00D97063"/>
    <w:rsid w:val="00D977A2"/>
    <w:rsid w:val="00DA1D3C"/>
    <w:rsid w:val="00DA6EEF"/>
    <w:rsid w:val="00DC6EE0"/>
    <w:rsid w:val="00DD26AD"/>
    <w:rsid w:val="00DD3F39"/>
    <w:rsid w:val="00DD55A3"/>
    <w:rsid w:val="00DE2CAB"/>
    <w:rsid w:val="00DE7938"/>
    <w:rsid w:val="00DF19EA"/>
    <w:rsid w:val="00DF35BF"/>
    <w:rsid w:val="00DF6BEE"/>
    <w:rsid w:val="00E00237"/>
    <w:rsid w:val="00E02152"/>
    <w:rsid w:val="00E105C0"/>
    <w:rsid w:val="00E111F2"/>
    <w:rsid w:val="00E20F12"/>
    <w:rsid w:val="00E25646"/>
    <w:rsid w:val="00E50CE3"/>
    <w:rsid w:val="00E50E81"/>
    <w:rsid w:val="00E51077"/>
    <w:rsid w:val="00E51987"/>
    <w:rsid w:val="00E543A3"/>
    <w:rsid w:val="00E573B3"/>
    <w:rsid w:val="00E627F5"/>
    <w:rsid w:val="00E65A96"/>
    <w:rsid w:val="00E65B8F"/>
    <w:rsid w:val="00E700C4"/>
    <w:rsid w:val="00E72943"/>
    <w:rsid w:val="00E849DC"/>
    <w:rsid w:val="00E84BB1"/>
    <w:rsid w:val="00E870B1"/>
    <w:rsid w:val="00E91040"/>
    <w:rsid w:val="00EA1FAA"/>
    <w:rsid w:val="00EA5B51"/>
    <w:rsid w:val="00EB6ED3"/>
    <w:rsid w:val="00EC0CF1"/>
    <w:rsid w:val="00EC5A20"/>
    <w:rsid w:val="00EC73B1"/>
    <w:rsid w:val="00EC7C48"/>
    <w:rsid w:val="00EC7DFC"/>
    <w:rsid w:val="00ED7917"/>
    <w:rsid w:val="00ED7E31"/>
    <w:rsid w:val="00EE2697"/>
    <w:rsid w:val="00EE3222"/>
    <w:rsid w:val="00EF10E0"/>
    <w:rsid w:val="00F033D4"/>
    <w:rsid w:val="00F13AF1"/>
    <w:rsid w:val="00F223E3"/>
    <w:rsid w:val="00F22C84"/>
    <w:rsid w:val="00F270B4"/>
    <w:rsid w:val="00F272E2"/>
    <w:rsid w:val="00F307FC"/>
    <w:rsid w:val="00F36B04"/>
    <w:rsid w:val="00F43EF4"/>
    <w:rsid w:val="00F50A80"/>
    <w:rsid w:val="00F57A05"/>
    <w:rsid w:val="00F60F45"/>
    <w:rsid w:val="00F636E0"/>
    <w:rsid w:val="00F65329"/>
    <w:rsid w:val="00F71AE8"/>
    <w:rsid w:val="00F71DEF"/>
    <w:rsid w:val="00F808EC"/>
    <w:rsid w:val="00F84FD7"/>
    <w:rsid w:val="00F86AC4"/>
    <w:rsid w:val="00F91C26"/>
    <w:rsid w:val="00F96239"/>
    <w:rsid w:val="00F962B8"/>
    <w:rsid w:val="00FA15B6"/>
    <w:rsid w:val="00FA423B"/>
    <w:rsid w:val="00FA7A69"/>
    <w:rsid w:val="00FA7D02"/>
    <w:rsid w:val="00FC1C28"/>
    <w:rsid w:val="00FC3213"/>
    <w:rsid w:val="00FC762F"/>
    <w:rsid w:val="00FD52B9"/>
    <w:rsid w:val="00FE433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C783DFB"/>
  <w15:docId w15:val="{0F98CF9D-AF9D-4C25-A788-C3CAF5B0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2E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610CFB"/>
    <w:pPr>
      <w:ind w:left="720"/>
    </w:pPr>
    <w:rPr>
      <w:rFonts w:cs="Arial"/>
      <w:lang w:val="en-GB" w:eastAsia="en-GB"/>
    </w:rPr>
  </w:style>
  <w:style w:type="character" w:customStyle="1" w:styleId="shorttext">
    <w:name w:val="short_text"/>
    <w:basedOn w:val="DefaultParagraphFont"/>
    <w:uiPriority w:val="99"/>
    <w:rsid w:val="00610CFB"/>
    <w:rPr>
      <w:rFonts w:cs="Times New Roman"/>
    </w:rPr>
  </w:style>
  <w:style w:type="character" w:customStyle="1" w:styleId="3">
    <w:name w:val="Основной текст (3)_"/>
    <w:link w:val="31"/>
    <w:uiPriority w:val="99"/>
    <w:locked/>
    <w:rsid w:val="008D7421"/>
    <w:rPr>
      <w:b/>
      <w:sz w:val="26"/>
    </w:rPr>
  </w:style>
  <w:style w:type="paragraph" w:customStyle="1" w:styleId="31">
    <w:name w:val="Основной текст (3)1"/>
    <w:basedOn w:val="Normal"/>
    <w:link w:val="3"/>
    <w:uiPriority w:val="99"/>
    <w:rsid w:val="008D7421"/>
    <w:pPr>
      <w:shd w:val="clear" w:color="auto" w:fill="FFFFFF"/>
      <w:spacing w:before="1860" w:after="1020" w:line="240" w:lineRule="atLeast"/>
    </w:pPr>
    <w:rPr>
      <w:b/>
      <w:sz w:val="26"/>
      <w:szCs w:val="20"/>
    </w:rPr>
  </w:style>
  <w:style w:type="character" w:customStyle="1" w:styleId="2">
    <w:name w:val="Основной текст (2)_"/>
    <w:link w:val="20"/>
    <w:uiPriority w:val="99"/>
    <w:locked/>
    <w:rsid w:val="008D7421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8D7421"/>
    <w:pPr>
      <w:shd w:val="clear" w:color="auto" w:fill="FFFFFF"/>
      <w:spacing w:before="240" w:after="1860" w:line="288" w:lineRule="exact"/>
      <w:jc w:val="center"/>
    </w:pPr>
    <w:rPr>
      <w:b/>
      <w:sz w:val="23"/>
      <w:szCs w:val="20"/>
    </w:rPr>
  </w:style>
  <w:style w:type="character" w:styleId="Hyperlink">
    <w:name w:val="Hyperlink"/>
    <w:basedOn w:val="DefaultParagraphFont"/>
    <w:uiPriority w:val="99"/>
    <w:rsid w:val="0044494E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BF0CF8"/>
    <w:rPr>
      <w:sz w:val="28"/>
    </w:rPr>
  </w:style>
  <w:style w:type="paragraph" w:styleId="BodyText">
    <w:name w:val="Body Text"/>
    <w:basedOn w:val="Normal"/>
    <w:link w:val="BodyTextChar1"/>
    <w:uiPriority w:val="99"/>
    <w:rsid w:val="00BF0CF8"/>
    <w:pPr>
      <w:shd w:val="clear" w:color="auto" w:fill="FFFFFF"/>
      <w:spacing w:line="240" w:lineRule="atLeast"/>
      <w:ind w:hanging="680"/>
    </w:pPr>
    <w:rPr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161B1"/>
    <w:rPr>
      <w:rFonts w:cs="Times New Roman"/>
      <w:sz w:val="24"/>
      <w:szCs w:val="24"/>
      <w:lang w:eastAsia="ja-JP"/>
    </w:rPr>
  </w:style>
  <w:style w:type="character" w:customStyle="1" w:styleId="30">
    <w:name w:val="Основной текст (3) + Не курсив"/>
    <w:uiPriority w:val="99"/>
    <w:rsid w:val="00BF0CF8"/>
    <w:rPr>
      <w:rFonts w:ascii="Times New Roman" w:hAnsi="Times New Roman"/>
      <w:b/>
      <w:spacing w:val="0"/>
      <w:sz w:val="28"/>
    </w:rPr>
  </w:style>
  <w:style w:type="character" w:customStyle="1" w:styleId="29">
    <w:name w:val="Основной текст (2) + 9"/>
    <w:aliases w:val="5 pt2,Малые прописные"/>
    <w:uiPriority w:val="99"/>
    <w:rsid w:val="0029391A"/>
    <w:rPr>
      <w:rFonts w:ascii="Times New Roman" w:hAnsi="Times New Roman"/>
      <w:smallCaps/>
      <w:spacing w:val="0"/>
      <w:sz w:val="19"/>
    </w:rPr>
  </w:style>
  <w:style w:type="character" w:customStyle="1" w:styleId="a">
    <w:name w:val="Основной текст + Курсив"/>
    <w:uiPriority w:val="99"/>
    <w:rsid w:val="0029391A"/>
    <w:rPr>
      <w:rFonts w:ascii="Times New Roman" w:hAnsi="Times New Roman"/>
      <w:i/>
      <w:spacing w:val="0"/>
      <w:sz w:val="28"/>
    </w:rPr>
  </w:style>
  <w:style w:type="character" w:customStyle="1" w:styleId="4">
    <w:name w:val="Основной текст (4)_"/>
    <w:link w:val="41"/>
    <w:uiPriority w:val="99"/>
    <w:locked/>
    <w:rsid w:val="00084142"/>
    <w:rPr>
      <w:sz w:val="27"/>
    </w:rPr>
  </w:style>
  <w:style w:type="paragraph" w:customStyle="1" w:styleId="41">
    <w:name w:val="Основной текст (4)1"/>
    <w:basedOn w:val="Normal"/>
    <w:link w:val="4"/>
    <w:uiPriority w:val="99"/>
    <w:rsid w:val="00084142"/>
    <w:pPr>
      <w:shd w:val="clear" w:color="auto" w:fill="FFFFFF"/>
      <w:spacing w:after="360" w:line="240" w:lineRule="atLeast"/>
    </w:pPr>
    <w:rPr>
      <w:sz w:val="27"/>
      <w:szCs w:val="20"/>
    </w:rPr>
  </w:style>
  <w:style w:type="paragraph" w:customStyle="1" w:styleId="21">
    <w:name w:val="Основной текст (2)1"/>
    <w:basedOn w:val="Normal"/>
    <w:uiPriority w:val="99"/>
    <w:rsid w:val="00324DAA"/>
    <w:pPr>
      <w:shd w:val="clear" w:color="auto" w:fill="FFFFFF"/>
      <w:spacing w:line="240" w:lineRule="atLeast"/>
    </w:pPr>
    <w:rPr>
      <w:rFonts w:cs="Arial Unicode MS"/>
      <w:lang w:val="uk-UA" w:eastAsia="uk-UA" w:bidi="my-MM"/>
    </w:rPr>
  </w:style>
  <w:style w:type="character" w:customStyle="1" w:styleId="14">
    <w:name w:val="Основной текст (14)_"/>
    <w:link w:val="140"/>
    <w:uiPriority w:val="99"/>
    <w:locked/>
    <w:rsid w:val="006446FF"/>
    <w:rPr>
      <w:sz w:val="26"/>
    </w:rPr>
  </w:style>
  <w:style w:type="paragraph" w:customStyle="1" w:styleId="140">
    <w:name w:val="Основной текст (14)"/>
    <w:basedOn w:val="Normal"/>
    <w:link w:val="14"/>
    <w:uiPriority w:val="99"/>
    <w:rsid w:val="006446FF"/>
    <w:pPr>
      <w:shd w:val="clear" w:color="auto" w:fill="FFFFFF"/>
      <w:spacing w:after="360" w:line="240" w:lineRule="atLeast"/>
    </w:pPr>
    <w:rPr>
      <w:sz w:val="26"/>
      <w:szCs w:val="20"/>
    </w:rPr>
  </w:style>
  <w:style w:type="paragraph" w:customStyle="1" w:styleId="Default">
    <w:name w:val="Default"/>
    <w:uiPriority w:val="99"/>
    <w:rsid w:val="004254C2"/>
    <w:pPr>
      <w:autoSpaceDE w:val="0"/>
      <w:autoSpaceDN w:val="0"/>
      <w:adjustRightInd w:val="0"/>
    </w:pPr>
    <w:rPr>
      <w:color w:val="000000"/>
      <w:sz w:val="24"/>
      <w:szCs w:val="24"/>
      <w:lang w:eastAsia="ja-JP" w:bidi="my-MM"/>
    </w:rPr>
  </w:style>
  <w:style w:type="paragraph" w:styleId="Header">
    <w:name w:val="header"/>
    <w:basedOn w:val="Normal"/>
    <w:link w:val="HeaderChar"/>
    <w:uiPriority w:val="99"/>
    <w:rsid w:val="00CD3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560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CD3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560"/>
    <w:rPr>
      <w:rFonts w:cs="Times New Roman"/>
      <w:sz w:val="24"/>
      <w:lang w:eastAsia="ja-JP"/>
    </w:rPr>
  </w:style>
  <w:style w:type="character" w:styleId="FollowedHyperlink">
    <w:name w:val="FollowedHyperlink"/>
    <w:basedOn w:val="DefaultParagraphFont"/>
    <w:uiPriority w:val="99"/>
    <w:rsid w:val="00ED7917"/>
    <w:rPr>
      <w:rFonts w:cs="Times New Roman"/>
      <w:color w:val="800080"/>
      <w:u w:val="single"/>
    </w:rPr>
  </w:style>
  <w:style w:type="character" w:customStyle="1" w:styleId="fontstyle01">
    <w:name w:val="fontstyle01"/>
    <w:uiPriority w:val="99"/>
    <w:rsid w:val="00D25D58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2A41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512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1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512F5"/>
    <w:rPr>
      <w:rFonts w:cs="Times New Roman"/>
      <w:lang w:val="ru-R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1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512F5"/>
    <w:rPr>
      <w:rFonts w:cs="Times New Roman"/>
      <w:b/>
      <w:bCs/>
      <w:lang w:val="ru-RU" w:eastAsia="ja-JP"/>
    </w:rPr>
  </w:style>
  <w:style w:type="paragraph" w:styleId="BalloonText">
    <w:name w:val="Balloon Text"/>
    <w:basedOn w:val="Normal"/>
    <w:link w:val="BalloonTextChar"/>
    <w:uiPriority w:val="99"/>
    <w:rsid w:val="00C51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12F5"/>
    <w:rPr>
      <w:rFonts w:ascii="Segoe UI" w:hAnsi="Segoe UI" w:cs="Segoe UI"/>
      <w:sz w:val="18"/>
      <w:szCs w:val="18"/>
      <w:lang w:val="ru-RU" w:eastAsia="ja-JP"/>
    </w:rPr>
  </w:style>
  <w:style w:type="character" w:customStyle="1" w:styleId="BodyTextChar2">
    <w:name w:val="Body Text Char2"/>
    <w:basedOn w:val="DefaultParagraphFont"/>
    <w:uiPriority w:val="99"/>
    <w:semiHidden/>
    <w:locked/>
    <w:rsid w:val="00957BAD"/>
    <w:rPr>
      <w:rFonts w:eastAsia="MS Mincho" w:cs="Times New Roman"/>
      <w:sz w:val="24"/>
      <w:szCs w:val="24"/>
      <w:lang w:val="ru-R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Education/EduPrograms/126/126OPPm.aspx" TargetMode="External"/><Relationship Id="rId13" Type="http://schemas.openxmlformats.org/officeDocument/2006/relationships/hyperlink" Target="https://mastis.pr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Faculty/FPhysMathemInformatics/ChairInformatics/EduPlans.aspx" TargetMode="External"/><Relationship Id="rId12" Type="http://schemas.openxmlformats.org/officeDocument/2006/relationships/hyperlink" Target="http://ekhsuir.kspu.ed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kobetz\Users\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kspu.ed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dls.ksu.kherson.ua/d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suonline.kspu.ed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16596</Words>
  <Characters>9460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Vitaliy</dc:creator>
  <cp:keywords/>
  <dc:description/>
  <cp:lastModifiedBy>Кобец Виталий Николаевич</cp:lastModifiedBy>
  <cp:revision>25</cp:revision>
  <cp:lastPrinted>2018-01-17T10:36:00Z</cp:lastPrinted>
  <dcterms:created xsi:type="dcterms:W3CDTF">2022-03-30T10:41:00Z</dcterms:created>
  <dcterms:modified xsi:type="dcterms:W3CDTF">2023-05-01T10:28:00Z</dcterms:modified>
</cp:coreProperties>
</file>